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BEB7" w14:textId="77777777" w:rsidR="003F3F38" w:rsidRDefault="003F3F38">
      <w:pPr>
        <w:spacing w:after="0" w:line="259" w:lineRule="auto"/>
        <w:ind w:left="857"/>
        <w:rPr>
          <w:b/>
          <w:u w:val="single" w:color="000000"/>
        </w:rPr>
      </w:pPr>
    </w:p>
    <w:p w14:paraId="08954FF3" w14:textId="6ED273B9" w:rsidR="003F3F38" w:rsidRPr="003F3F38" w:rsidRDefault="003F3F38">
      <w:pPr>
        <w:spacing w:after="0" w:line="259" w:lineRule="auto"/>
        <w:ind w:left="857"/>
        <w:rPr>
          <w:bCs/>
          <w:u w:color="000000"/>
        </w:rPr>
      </w:pPr>
      <w:r>
        <w:rPr>
          <w:bCs/>
          <w:u w:color="000000"/>
        </w:rPr>
        <w:t>APPROVED AT THE MEETING HELD ON 15/04/</w:t>
      </w:r>
      <w:proofErr w:type="gramStart"/>
      <w:r>
        <w:rPr>
          <w:bCs/>
          <w:u w:color="000000"/>
        </w:rPr>
        <w:t>2026  MIN</w:t>
      </w:r>
      <w:proofErr w:type="gramEnd"/>
      <w:r>
        <w:rPr>
          <w:bCs/>
          <w:u w:color="000000"/>
        </w:rPr>
        <w:t xml:space="preserve"> 5373</w:t>
      </w:r>
    </w:p>
    <w:p w14:paraId="2D790955" w14:textId="77777777" w:rsidR="003F3F38" w:rsidRDefault="003F3F38">
      <w:pPr>
        <w:spacing w:after="0" w:line="259" w:lineRule="auto"/>
        <w:ind w:left="857"/>
        <w:rPr>
          <w:b/>
          <w:u w:val="single" w:color="000000"/>
        </w:rPr>
      </w:pPr>
    </w:p>
    <w:p w14:paraId="05A45C2F" w14:textId="77777777" w:rsidR="003F3F38" w:rsidRDefault="003F3F38">
      <w:pPr>
        <w:spacing w:after="0" w:line="259" w:lineRule="auto"/>
        <w:ind w:left="857"/>
        <w:rPr>
          <w:b/>
          <w:u w:val="single" w:color="000000"/>
        </w:rPr>
      </w:pPr>
    </w:p>
    <w:p w14:paraId="229D76D5" w14:textId="1767D6B3" w:rsidR="00AC3615" w:rsidRDefault="00454AB7">
      <w:pPr>
        <w:spacing w:after="0" w:line="259" w:lineRule="auto"/>
        <w:ind w:left="857"/>
      </w:pPr>
      <w:r>
        <w:rPr>
          <w:b/>
          <w:u w:val="single" w:color="000000"/>
        </w:rPr>
        <w:t>Wilpshire Parish Council’s</w:t>
      </w:r>
      <w:r>
        <w:rPr>
          <w:b/>
        </w:rPr>
        <w:t xml:space="preserve"> </w:t>
      </w:r>
      <w:r>
        <w:rPr>
          <w:b/>
          <w:u w:val="single" w:color="000000"/>
        </w:rPr>
        <w:t>Policy on Grants and Charitable Donations</w:t>
      </w:r>
      <w:r>
        <w:rPr>
          <w:b/>
        </w:rPr>
        <w:t xml:space="preserve"> </w:t>
      </w:r>
    </w:p>
    <w:p w14:paraId="0DE49523" w14:textId="77777777" w:rsidR="00AC3615" w:rsidRDefault="00000000">
      <w:pPr>
        <w:spacing w:after="0" w:line="259" w:lineRule="auto"/>
        <w:ind w:left="476" w:right="7224" w:firstLine="0"/>
      </w:pPr>
      <w:r>
        <w:rPr>
          <w:b/>
        </w:rPr>
        <w:t xml:space="preserve"> </w:t>
      </w:r>
    </w:p>
    <w:p w14:paraId="153A0555" w14:textId="77777777" w:rsidR="00AC3615" w:rsidRDefault="00000000">
      <w:pPr>
        <w:spacing w:after="0" w:line="259" w:lineRule="auto"/>
        <w:ind w:left="284" w:right="7224" w:firstLine="0"/>
      </w:pPr>
      <w:r>
        <w:rPr>
          <w:b/>
        </w:rPr>
        <w:t xml:space="preserve"> </w:t>
      </w:r>
    </w:p>
    <w:p w14:paraId="6DEB4865" w14:textId="77777777" w:rsidR="00AC3615" w:rsidRDefault="00000000">
      <w:pPr>
        <w:spacing w:after="0" w:line="259" w:lineRule="auto"/>
        <w:ind w:left="284" w:right="7224" w:firstLine="0"/>
      </w:pPr>
      <w:r>
        <w:rPr>
          <w:b/>
        </w:rPr>
        <w:t xml:space="preserve"> </w:t>
      </w:r>
    </w:p>
    <w:p w14:paraId="76454592" w14:textId="77777777" w:rsidR="00AC3615" w:rsidRDefault="00000000">
      <w:pPr>
        <w:pStyle w:val="Heading1"/>
        <w:ind w:left="279"/>
      </w:pPr>
      <w:r>
        <w:rPr>
          <w:u w:val="single" w:color="000000"/>
        </w:rPr>
        <w:t>Purpose</w:t>
      </w:r>
      <w:r>
        <w:t xml:space="preserve"> </w:t>
      </w:r>
    </w:p>
    <w:p w14:paraId="5A8AEE0B" w14:textId="77777777" w:rsidR="00AC3615" w:rsidRDefault="00000000">
      <w:pPr>
        <w:spacing w:after="0" w:line="259" w:lineRule="auto"/>
        <w:ind w:left="284" w:firstLine="0"/>
      </w:pPr>
      <w:r>
        <w:rPr>
          <w:b/>
        </w:rPr>
        <w:t xml:space="preserve"> </w:t>
      </w:r>
    </w:p>
    <w:p w14:paraId="1EDB0D84" w14:textId="77777777" w:rsidR="00AC3615" w:rsidRDefault="00000000">
      <w:pPr>
        <w:ind w:left="279"/>
      </w:pPr>
      <w:r>
        <w:t xml:space="preserve">To outline the policy for considering applications for grants and/or charitable donations. </w:t>
      </w:r>
    </w:p>
    <w:p w14:paraId="54A23B8C" w14:textId="77777777" w:rsidR="00AC3615" w:rsidRDefault="00000000">
      <w:pPr>
        <w:spacing w:after="0" w:line="259" w:lineRule="auto"/>
        <w:ind w:left="284" w:firstLine="0"/>
      </w:pPr>
      <w:r>
        <w:t xml:space="preserve"> </w:t>
      </w:r>
    </w:p>
    <w:p w14:paraId="6ED34558" w14:textId="77777777" w:rsidR="00AC3615" w:rsidRDefault="00000000">
      <w:pPr>
        <w:pStyle w:val="Heading1"/>
        <w:ind w:left="279"/>
      </w:pPr>
      <w:r>
        <w:rPr>
          <w:u w:val="single" w:color="000000"/>
        </w:rPr>
        <w:t>Restrictions and Considerations</w:t>
      </w:r>
      <w:r>
        <w:t xml:space="preserve"> </w:t>
      </w:r>
    </w:p>
    <w:p w14:paraId="3A1838DB" w14:textId="77777777" w:rsidR="00AC3615" w:rsidRDefault="00000000">
      <w:pPr>
        <w:spacing w:after="0" w:line="259" w:lineRule="auto"/>
        <w:ind w:left="284" w:firstLine="0"/>
      </w:pPr>
      <w:r>
        <w:rPr>
          <w:b/>
        </w:rPr>
        <w:t xml:space="preserve"> </w:t>
      </w:r>
    </w:p>
    <w:p w14:paraId="4E49F503" w14:textId="4F183669" w:rsidR="00AC3615" w:rsidRDefault="00000000">
      <w:pPr>
        <w:ind w:left="279"/>
      </w:pPr>
      <w:r>
        <w:t xml:space="preserve">Under Section 137 of the Local Government Act 1972, </w:t>
      </w:r>
      <w:r w:rsidR="00454AB7">
        <w:t>Wilpshire</w:t>
      </w:r>
      <w:r>
        <w:t xml:space="preserve"> Parish Council has discretionary powers to award grants to local groups or organisations which provide a direct benefit to the parish or its residents. The total maximum sum allowable for parish Councils for the purposes of section 137(4)(a) of the Local Government Act 1972 is set annually. The Responsible Finance Officer of </w:t>
      </w:r>
      <w:r w:rsidR="00454AB7">
        <w:t>Wilpshire</w:t>
      </w:r>
      <w:r>
        <w:t xml:space="preserve"> Parish Council (the Clerk) will confirm the current remaining sum applicable before any award is confirmed.  </w:t>
      </w:r>
    </w:p>
    <w:p w14:paraId="06494A90" w14:textId="77777777" w:rsidR="00AC3615" w:rsidRDefault="00000000">
      <w:pPr>
        <w:spacing w:after="0" w:line="259" w:lineRule="auto"/>
        <w:ind w:left="284" w:firstLine="0"/>
      </w:pPr>
      <w:r>
        <w:t xml:space="preserve"> </w:t>
      </w:r>
    </w:p>
    <w:p w14:paraId="44BE1AF4" w14:textId="194FD794" w:rsidR="00AC3615" w:rsidRDefault="00454AB7">
      <w:pPr>
        <w:ind w:left="279"/>
      </w:pPr>
      <w:r>
        <w:t xml:space="preserve">Wilpshire Parish Council currently charges households a moderate annual precept, resulting in a total funding amount that is relatively low compared to other parishes in the area. </w:t>
      </w:r>
      <w:proofErr w:type="gramStart"/>
      <w:r>
        <w:t>Therefore</w:t>
      </w:r>
      <w:proofErr w:type="gramEnd"/>
      <w:r>
        <w:t xml:space="preserve"> we will generally restrict the total amount of donations in any one financial year to 10% of the annual precept. Any single donation will normally be limited to a maximum of 2% of the total precept amount for that year (rounded up to nearest £10).  </w:t>
      </w:r>
    </w:p>
    <w:p w14:paraId="4C1CD5A9" w14:textId="77777777" w:rsidR="00AC3615" w:rsidRDefault="00000000">
      <w:pPr>
        <w:ind w:left="279" w:right="236"/>
      </w:pPr>
      <w:r>
        <w:t xml:space="preserve">Section 137 further states that if the grant application will only benefit for example 10% of the residents, then only a maximum of 10% of the total budgeted Section 137 monies available for distribution can be awarded. Grants and/or donations can only be awarded following approval of a motion linked to an agenda item of business. </w:t>
      </w:r>
    </w:p>
    <w:p w14:paraId="093D9821" w14:textId="77777777" w:rsidR="00AC3615" w:rsidRDefault="00000000">
      <w:pPr>
        <w:spacing w:after="0" w:line="259" w:lineRule="auto"/>
        <w:ind w:left="284" w:firstLine="0"/>
      </w:pPr>
      <w:r>
        <w:t xml:space="preserve"> </w:t>
      </w:r>
    </w:p>
    <w:p w14:paraId="1B01D466" w14:textId="77777777" w:rsidR="00AC3615" w:rsidRDefault="00000000">
      <w:pPr>
        <w:pStyle w:val="Heading1"/>
        <w:ind w:left="279"/>
      </w:pPr>
      <w:r>
        <w:rPr>
          <w:u w:val="single" w:color="000000"/>
        </w:rPr>
        <w:t>Policy</w:t>
      </w:r>
      <w:r>
        <w:t xml:space="preserve"> </w:t>
      </w:r>
    </w:p>
    <w:p w14:paraId="303E1F8D" w14:textId="77777777" w:rsidR="00AC3615" w:rsidRDefault="00000000">
      <w:pPr>
        <w:spacing w:after="0" w:line="259" w:lineRule="auto"/>
        <w:ind w:left="284" w:firstLine="0"/>
      </w:pPr>
      <w:r>
        <w:rPr>
          <w:b/>
        </w:rPr>
        <w:t xml:space="preserve"> </w:t>
      </w:r>
    </w:p>
    <w:p w14:paraId="5A4D3D89" w14:textId="5561230F" w:rsidR="00AC3615" w:rsidRDefault="00000000">
      <w:pPr>
        <w:ind w:left="279"/>
      </w:pPr>
      <w:r>
        <w:t xml:space="preserve">Under normal circumstances, no more than 20% of the total cost of the work/project will be considered for a grant or donation. It is expected that groups and organisations will look at accessing additional sources of funding for their project alongside any application to </w:t>
      </w:r>
      <w:r w:rsidR="00056009">
        <w:t>Wilpshire</w:t>
      </w:r>
      <w:r>
        <w:t xml:space="preserve"> Parish Council. </w:t>
      </w:r>
    </w:p>
    <w:p w14:paraId="603E9E63" w14:textId="77777777" w:rsidR="00AC3615" w:rsidRDefault="00000000">
      <w:pPr>
        <w:spacing w:after="0" w:line="259" w:lineRule="auto"/>
        <w:ind w:left="284" w:firstLine="0"/>
      </w:pPr>
      <w:r>
        <w:t xml:space="preserve"> </w:t>
      </w:r>
    </w:p>
    <w:p w14:paraId="5D4F3233" w14:textId="77777777" w:rsidR="00AC3615" w:rsidRDefault="00000000">
      <w:pPr>
        <w:ind w:left="279"/>
      </w:pPr>
      <w:r>
        <w:t xml:space="preserve">With the general exception of newly forming groups, the application for a grant under Section 137 must be from an organisation that: </w:t>
      </w:r>
    </w:p>
    <w:p w14:paraId="4245C07E" w14:textId="77777777" w:rsidR="00AC3615" w:rsidRDefault="00000000">
      <w:pPr>
        <w:numPr>
          <w:ilvl w:val="0"/>
          <w:numId w:val="1"/>
        </w:numPr>
        <w:ind w:hanging="293"/>
      </w:pPr>
      <w:r>
        <w:t xml:space="preserve">is established for charitable, benevolent, social, cultural, recreational or philanthropic purposes; AND </w:t>
      </w:r>
    </w:p>
    <w:p w14:paraId="08F6862E" w14:textId="77777777" w:rsidR="00AC3615" w:rsidRDefault="00000000">
      <w:pPr>
        <w:numPr>
          <w:ilvl w:val="0"/>
          <w:numId w:val="1"/>
        </w:numPr>
        <w:ind w:hanging="293"/>
      </w:pPr>
      <w:r>
        <w:t xml:space="preserve">has a constitution, or set of rules which defines its aims, objectives and operational procedures; AND </w:t>
      </w:r>
    </w:p>
    <w:p w14:paraId="74865578" w14:textId="77777777" w:rsidR="00AC3615" w:rsidRDefault="00000000">
      <w:pPr>
        <w:numPr>
          <w:ilvl w:val="0"/>
          <w:numId w:val="1"/>
        </w:numPr>
        <w:ind w:hanging="293"/>
      </w:pPr>
      <w:proofErr w:type="gramStart"/>
      <w:r>
        <w:lastRenderedPageBreak/>
        <w:t>is able to</w:t>
      </w:r>
      <w:proofErr w:type="gramEnd"/>
      <w:r>
        <w:t xml:space="preserve"> provide a copy of its latest annual accounts and/or most recent bank statement. Its accounts must have been independently audited and approved; AND </w:t>
      </w:r>
    </w:p>
    <w:p w14:paraId="6089D6BA" w14:textId="77777777" w:rsidR="00AC3615" w:rsidRDefault="00000000">
      <w:pPr>
        <w:numPr>
          <w:ilvl w:val="0"/>
          <w:numId w:val="1"/>
        </w:numPr>
        <w:ind w:hanging="293"/>
      </w:pPr>
      <w:r>
        <w:t xml:space="preserve">has a bank account operated by a minimum of at least two joint signatories. </w:t>
      </w:r>
    </w:p>
    <w:p w14:paraId="22FF7A69" w14:textId="77777777" w:rsidR="00AC3615" w:rsidRDefault="00000000">
      <w:pPr>
        <w:spacing w:after="0" w:line="259" w:lineRule="auto"/>
        <w:ind w:left="425" w:firstLine="0"/>
      </w:pPr>
      <w:r>
        <w:t xml:space="preserve"> </w:t>
      </w:r>
    </w:p>
    <w:p w14:paraId="3E07C3A5" w14:textId="77777777" w:rsidR="00AC3615" w:rsidRDefault="00000000">
      <w:pPr>
        <w:ind w:left="435"/>
      </w:pPr>
      <w:r>
        <w:t xml:space="preserve">The applicant must demonstrate that the project will: </w:t>
      </w:r>
    </w:p>
    <w:p w14:paraId="4AE95EF1" w14:textId="77777777" w:rsidR="00AC3615" w:rsidRDefault="00000000">
      <w:pPr>
        <w:numPr>
          <w:ilvl w:val="0"/>
          <w:numId w:val="1"/>
        </w:numPr>
        <w:ind w:hanging="293"/>
      </w:pPr>
      <w:r>
        <w:t xml:space="preserve">will make the parish a better place in which to live, work or visit AND/OR </w:t>
      </w:r>
    </w:p>
    <w:p w14:paraId="75EC20C2" w14:textId="77777777" w:rsidR="00AC3615" w:rsidRDefault="00000000">
      <w:pPr>
        <w:numPr>
          <w:ilvl w:val="0"/>
          <w:numId w:val="1"/>
        </w:numPr>
        <w:ind w:hanging="293"/>
      </w:pPr>
      <w:r>
        <w:t xml:space="preserve">will benefit the residents of the parish. </w:t>
      </w:r>
    </w:p>
    <w:p w14:paraId="7EB1B12D" w14:textId="77777777" w:rsidR="00AC3615" w:rsidRDefault="00000000">
      <w:pPr>
        <w:spacing w:after="0" w:line="259" w:lineRule="auto"/>
        <w:ind w:left="711" w:firstLine="0"/>
      </w:pPr>
      <w:r>
        <w:t xml:space="preserve"> </w:t>
      </w:r>
    </w:p>
    <w:p w14:paraId="01E7118C" w14:textId="77777777" w:rsidR="00AC3615" w:rsidRDefault="00000000">
      <w:pPr>
        <w:ind w:left="435"/>
      </w:pPr>
      <w:r>
        <w:t xml:space="preserve">Projects not eligible for support include those: </w:t>
      </w:r>
    </w:p>
    <w:p w14:paraId="1898E7A0" w14:textId="77777777" w:rsidR="00AC3615" w:rsidRDefault="00000000">
      <w:pPr>
        <w:numPr>
          <w:ilvl w:val="0"/>
          <w:numId w:val="1"/>
        </w:numPr>
        <w:ind w:hanging="293"/>
      </w:pPr>
      <w:r>
        <w:t xml:space="preserve">undertaken by individuals or private </w:t>
      </w:r>
      <w:proofErr w:type="gramStart"/>
      <w:r>
        <w:t>business;</w:t>
      </w:r>
      <w:proofErr w:type="gramEnd"/>
      <w:r>
        <w:t xml:space="preserve"> </w:t>
      </w:r>
    </w:p>
    <w:p w14:paraId="3CFAAEB5" w14:textId="77777777" w:rsidR="00AC3615" w:rsidRDefault="00000000">
      <w:pPr>
        <w:numPr>
          <w:ilvl w:val="0"/>
          <w:numId w:val="1"/>
        </w:numPr>
        <w:ind w:hanging="293"/>
      </w:pPr>
      <w:r>
        <w:t xml:space="preserve">that are the prime responsibility of other statutory </w:t>
      </w:r>
      <w:proofErr w:type="gramStart"/>
      <w:r>
        <w:t>authorities;</w:t>
      </w:r>
      <w:proofErr w:type="gramEnd"/>
      <w:r>
        <w:t xml:space="preserve"> </w:t>
      </w:r>
    </w:p>
    <w:p w14:paraId="780D2E77" w14:textId="77777777" w:rsidR="00AC3615" w:rsidRDefault="00000000">
      <w:pPr>
        <w:numPr>
          <w:ilvl w:val="0"/>
          <w:numId w:val="1"/>
        </w:numPr>
        <w:ind w:hanging="293"/>
      </w:pPr>
      <w:r>
        <w:t xml:space="preserve">that improve or benefit privately owned land or </w:t>
      </w:r>
      <w:proofErr w:type="gramStart"/>
      <w:r>
        <w:t>property;</w:t>
      </w:r>
      <w:proofErr w:type="gramEnd"/>
      <w:r>
        <w:t xml:space="preserve"> </w:t>
      </w:r>
    </w:p>
    <w:p w14:paraId="2CBC8DD5" w14:textId="77777777" w:rsidR="00AC3615" w:rsidRDefault="00000000">
      <w:pPr>
        <w:numPr>
          <w:ilvl w:val="0"/>
          <w:numId w:val="1"/>
        </w:numPr>
        <w:ind w:hanging="293"/>
      </w:pPr>
      <w:r>
        <w:t xml:space="preserve">that have already been completed or will have been completed by the time the grant is </w:t>
      </w:r>
      <w:proofErr w:type="gramStart"/>
      <w:r>
        <w:t>awarded;</w:t>
      </w:r>
      <w:proofErr w:type="gramEnd"/>
      <w:r>
        <w:t xml:space="preserve"> </w:t>
      </w:r>
    </w:p>
    <w:p w14:paraId="5899EEEE" w14:textId="2E08A4FA" w:rsidR="00AC3615" w:rsidRDefault="00000000">
      <w:pPr>
        <w:numPr>
          <w:ilvl w:val="0"/>
          <w:numId w:val="1"/>
        </w:numPr>
        <w:ind w:hanging="293"/>
      </w:pPr>
      <w:r>
        <w:t xml:space="preserve">that do not benefit the residents of </w:t>
      </w:r>
      <w:r w:rsidR="005D5058">
        <w:t>Wilpshire</w:t>
      </w:r>
      <w:r>
        <w:t xml:space="preserve"> Parish. </w:t>
      </w:r>
    </w:p>
    <w:p w14:paraId="24701666" w14:textId="77777777" w:rsidR="00AC3615" w:rsidRDefault="00000000">
      <w:pPr>
        <w:spacing w:after="0" w:line="259" w:lineRule="auto"/>
        <w:ind w:left="0" w:firstLine="0"/>
      </w:pPr>
      <w:r>
        <w:t xml:space="preserve"> </w:t>
      </w:r>
    </w:p>
    <w:p w14:paraId="7B181D25" w14:textId="77777777" w:rsidR="00AC3615" w:rsidRDefault="00000000">
      <w:pPr>
        <w:spacing w:after="0" w:line="259" w:lineRule="auto"/>
        <w:ind w:left="284" w:firstLine="0"/>
      </w:pPr>
      <w:r>
        <w:rPr>
          <w:b/>
        </w:rPr>
        <w:t xml:space="preserve"> </w:t>
      </w:r>
    </w:p>
    <w:p w14:paraId="67230954" w14:textId="77777777" w:rsidR="00AC3615" w:rsidRDefault="00000000">
      <w:pPr>
        <w:pStyle w:val="Heading1"/>
        <w:ind w:left="279"/>
      </w:pPr>
      <w:r>
        <w:t xml:space="preserve">Applications for Grants/Donations and Conditions of support </w:t>
      </w:r>
    </w:p>
    <w:p w14:paraId="4629C324" w14:textId="77777777" w:rsidR="00AC3615" w:rsidRDefault="00000000">
      <w:pPr>
        <w:spacing w:after="0" w:line="259" w:lineRule="auto"/>
        <w:ind w:left="284" w:firstLine="0"/>
      </w:pPr>
      <w:r>
        <w:rPr>
          <w:b/>
        </w:rPr>
        <w:t xml:space="preserve"> </w:t>
      </w:r>
    </w:p>
    <w:p w14:paraId="4B301DEF" w14:textId="77777777" w:rsidR="00AC3615" w:rsidRDefault="00000000">
      <w:pPr>
        <w:ind w:left="279"/>
      </w:pPr>
      <w:r>
        <w:t xml:space="preserve">The Council may make the award of any grant or donation subject to some or </w:t>
      </w:r>
      <w:proofErr w:type="gramStart"/>
      <w:r>
        <w:t>all of</w:t>
      </w:r>
      <w:proofErr w:type="gramEnd"/>
      <w:r>
        <w:t xml:space="preserve"> the following conditions which may be amended at the discretion of the Council at any time. The applicant will be notified of any conditions when the grant or donation is approved. </w:t>
      </w:r>
    </w:p>
    <w:p w14:paraId="0FF93C35" w14:textId="77777777" w:rsidR="00AC3615" w:rsidRDefault="00000000">
      <w:pPr>
        <w:spacing w:after="9" w:line="259" w:lineRule="auto"/>
        <w:ind w:left="284" w:firstLine="0"/>
      </w:pPr>
      <w:r>
        <w:t xml:space="preserve"> </w:t>
      </w:r>
    </w:p>
    <w:p w14:paraId="678783AF" w14:textId="77777777" w:rsidR="00AC3615" w:rsidRDefault="00000000">
      <w:pPr>
        <w:numPr>
          <w:ilvl w:val="0"/>
          <w:numId w:val="2"/>
        </w:numPr>
        <w:spacing w:after="28"/>
        <w:ind w:hanging="425"/>
      </w:pPr>
      <w:r>
        <w:t xml:space="preserve">All applications must be submitted to the Clerk. </w:t>
      </w:r>
    </w:p>
    <w:p w14:paraId="54D3C6E3" w14:textId="77777777" w:rsidR="00AC3615" w:rsidRDefault="00000000">
      <w:pPr>
        <w:numPr>
          <w:ilvl w:val="0"/>
          <w:numId w:val="2"/>
        </w:numPr>
        <w:ind w:hanging="425"/>
      </w:pPr>
      <w:r>
        <w:t xml:space="preserve">There must be clearly presented evidence that Parish Residents support or will benefit from the project and/or are involved in carrying it out. </w:t>
      </w:r>
    </w:p>
    <w:p w14:paraId="5B81C509" w14:textId="77777777" w:rsidR="00AC3615" w:rsidRDefault="00000000">
      <w:pPr>
        <w:numPr>
          <w:ilvl w:val="0"/>
          <w:numId w:val="2"/>
        </w:numPr>
        <w:ind w:hanging="425"/>
      </w:pPr>
      <w:r>
        <w:t xml:space="preserve">Applications do not have to be from organisations/groups that already exist. </w:t>
      </w:r>
    </w:p>
    <w:p w14:paraId="1C70CA8E" w14:textId="77777777" w:rsidR="00AC3615" w:rsidRDefault="00000000">
      <w:pPr>
        <w:numPr>
          <w:ilvl w:val="0"/>
          <w:numId w:val="2"/>
        </w:numPr>
        <w:ind w:hanging="425"/>
      </w:pPr>
      <w:r>
        <w:t xml:space="preserve">Each organisation/group may make more than one application per financial year (1 April to 31 March). </w:t>
      </w:r>
    </w:p>
    <w:p w14:paraId="2E176CB9" w14:textId="77777777" w:rsidR="00AC3615" w:rsidRDefault="00000000">
      <w:pPr>
        <w:numPr>
          <w:ilvl w:val="0"/>
          <w:numId w:val="2"/>
        </w:numPr>
        <w:ind w:hanging="425"/>
      </w:pPr>
      <w:r>
        <w:t xml:space="preserve">Details must be provided (on request) of the extent to which funding has been sought or secured from other sources or own fund-raising activities. </w:t>
      </w:r>
    </w:p>
    <w:p w14:paraId="53B2C574" w14:textId="6D62BF57" w:rsidR="00AC3615" w:rsidRDefault="00000000">
      <w:pPr>
        <w:numPr>
          <w:ilvl w:val="0"/>
          <w:numId w:val="2"/>
        </w:numPr>
        <w:ind w:hanging="425"/>
      </w:pPr>
      <w:r>
        <w:t xml:space="preserve">Funding must only be used for the purpose agreed with </w:t>
      </w:r>
      <w:r w:rsidR="00454AB7">
        <w:t>Wilpshire</w:t>
      </w:r>
      <w:r>
        <w:t xml:space="preserve"> Parish Council. </w:t>
      </w:r>
    </w:p>
    <w:p w14:paraId="0C4DE197" w14:textId="0EBB43B3" w:rsidR="00AC3615" w:rsidRDefault="00000000">
      <w:pPr>
        <w:numPr>
          <w:ilvl w:val="0"/>
          <w:numId w:val="2"/>
        </w:numPr>
        <w:ind w:hanging="425"/>
      </w:pPr>
      <w:r>
        <w:t xml:space="preserve">Funding must be spent within the financial year in which it is awarded and cannot be added either wholly or partly to the organisation’s reserves. Any unused funds remaining at the end of the financial year in which the grant is paid must be returned to </w:t>
      </w:r>
      <w:r w:rsidR="00454AB7">
        <w:t>Wilpshire</w:t>
      </w:r>
      <w:r>
        <w:t xml:space="preserve"> Parish Council on demand. </w:t>
      </w:r>
    </w:p>
    <w:p w14:paraId="22D4074B" w14:textId="77777777" w:rsidR="00AC3615" w:rsidRDefault="00000000">
      <w:pPr>
        <w:numPr>
          <w:ilvl w:val="0"/>
          <w:numId w:val="2"/>
        </w:numPr>
        <w:ind w:hanging="425"/>
      </w:pPr>
      <w:r>
        <w:t xml:space="preserve">If the project runs over budget, any shortfall must be met by the organisation. </w:t>
      </w:r>
    </w:p>
    <w:p w14:paraId="3B288CE2" w14:textId="77777777" w:rsidR="00AC3615" w:rsidRDefault="00000000">
      <w:pPr>
        <w:numPr>
          <w:ilvl w:val="0"/>
          <w:numId w:val="2"/>
        </w:numPr>
        <w:ind w:hanging="425"/>
      </w:pPr>
      <w:r>
        <w:t xml:space="preserve">Parish Councillors may wish to visit the project or activity, prior to or during its implementation, to better understand where/how the grant will be spent and how it will benefit local people. </w:t>
      </w:r>
    </w:p>
    <w:p w14:paraId="1DB17C44" w14:textId="77777777" w:rsidR="00AC3615" w:rsidRDefault="00000000">
      <w:pPr>
        <w:numPr>
          <w:ilvl w:val="0"/>
          <w:numId w:val="2"/>
        </w:numPr>
        <w:ind w:hanging="425"/>
      </w:pPr>
      <w:r>
        <w:t xml:space="preserve">The applicant must confirm receipt of the cheque or monies, in writing, within 3 working days of receipt. </w:t>
      </w:r>
    </w:p>
    <w:p w14:paraId="3CF8FF17" w14:textId="07FB4C8E" w:rsidR="00AC3615" w:rsidRDefault="00454AB7">
      <w:pPr>
        <w:numPr>
          <w:ilvl w:val="0"/>
          <w:numId w:val="2"/>
        </w:numPr>
        <w:ind w:hanging="425"/>
      </w:pPr>
      <w:r>
        <w:t xml:space="preserve">Wilpshire Parish Council reserves the right to request proof of expenditure (receipted invoices) on completion of the project, based on the amount of </w:t>
      </w:r>
      <w:r>
        <w:lastRenderedPageBreak/>
        <w:t xml:space="preserve">the grant and its intended purpose. (If required, this evidence of expenditure should be equal to or more than the total of the amount of the grant detailed on the application.) </w:t>
      </w:r>
    </w:p>
    <w:p w14:paraId="375EECA6" w14:textId="5DE7EBED" w:rsidR="00AC3615" w:rsidRDefault="00000000">
      <w:pPr>
        <w:numPr>
          <w:ilvl w:val="0"/>
          <w:numId w:val="2"/>
        </w:numPr>
        <w:ind w:hanging="425"/>
      </w:pPr>
      <w:r>
        <w:t xml:space="preserve">The applicant must acknowledge </w:t>
      </w:r>
      <w:r w:rsidR="00454AB7">
        <w:t>Wilpshire</w:t>
      </w:r>
      <w:r>
        <w:t xml:space="preserve"> Parish Council’s support in all publications, publicity and annual reports. </w:t>
      </w:r>
    </w:p>
    <w:p w14:paraId="4FA9673B" w14:textId="7EFD37F4" w:rsidR="00AC3615" w:rsidRDefault="00000000">
      <w:pPr>
        <w:numPr>
          <w:ilvl w:val="0"/>
          <w:numId w:val="2"/>
        </w:numPr>
        <w:ind w:hanging="425"/>
      </w:pPr>
      <w:r>
        <w:t xml:space="preserve">The applicant should show the grant/award separately in its published financial accounts and </w:t>
      </w:r>
      <w:r w:rsidR="00454AB7">
        <w:t>Wilpshire</w:t>
      </w:r>
      <w:r>
        <w:t xml:space="preserve"> Parish Council should have access to the organisation’s financial records, if required. </w:t>
      </w:r>
    </w:p>
    <w:p w14:paraId="30EA34DA" w14:textId="77777777" w:rsidR="00AC3615" w:rsidRDefault="00000000">
      <w:pPr>
        <w:numPr>
          <w:ilvl w:val="0"/>
          <w:numId w:val="2"/>
        </w:numPr>
        <w:ind w:hanging="425"/>
      </w:pPr>
      <w:r>
        <w:t xml:space="preserve">A representative of the applicant's organisation should, if requested, give a report to the Annual Parish Meeting (held on an evening in May each </w:t>
      </w:r>
    </w:p>
    <w:p w14:paraId="23FA50AF" w14:textId="77777777" w:rsidR="00AC3615" w:rsidRDefault="00000000">
      <w:pPr>
        <w:ind w:left="1002"/>
      </w:pPr>
      <w:r>
        <w:t xml:space="preserve">year) explaining how the money was spent and how the award has benefitted the local community. </w:t>
      </w:r>
    </w:p>
    <w:p w14:paraId="54F619F9" w14:textId="77777777" w:rsidR="00AC3615" w:rsidRDefault="00000000">
      <w:pPr>
        <w:spacing w:after="0" w:line="259" w:lineRule="auto"/>
        <w:ind w:left="284" w:firstLine="0"/>
      </w:pPr>
      <w:r>
        <w:t xml:space="preserve"> </w:t>
      </w:r>
    </w:p>
    <w:p w14:paraId="004F3B7B" w14:textId="5D010AA1" w:rsidR="00AC3615" w:rsidRDefault="00000000">
      <w:pPr>
        <w:ind w:left="279"/>
      </w:pPr>
      <w:r>
        <w:t xml:space="preserve">All monies awarded shall be repaid to </w:t>
      </w:r>
      <w:r w:rsidR="00454AB7">
        <w:t>Wilpshire</w:t>
      </w:r>
      <w:r>
        <w:t xml:space="preserve"> Parish Council on demand: </w:t>
      </w:r>
    </w:p>
    <w:p w14:paraId="7AA97EE0" w14:textId="60203346" w:rsidR="00AC3615" w:rsidRDefault="00000000">
      <w:pPr>
        <w:numPr>
          <w:ilvl w:val="0"/>
          <w:numId w:val="2"/>
        </w:numPr>
        <w:ind w:hanging="425"/>
      </w:pPr>
      <w:r>
        <w:t xml:space="preserve">If any information contained in the application is found to be false, inflated or </w:t>
      </w:r>
      <w:r w:rsidR="005E1835">
        <w:t>exaggerated.</w:t>
      </w:r>
      <w:r>
        <w:t xml:space="preserve"> </w:t>
      </w:r>
    </w:p>
    <w:p w14:paraId="5375431F" w14:textId="77777777" w:rsidR="00AC3615" w:rsidRDefault="00000000">
      <w:pPr>
        <w:numPr>
          <w:ilvl w:val="0"/>
          <w:numId w:val="2"/>
        </w:numPr>
        <w:ind w:hanging="425"/>
      </w:pPr>
      <w:r>
        <w:t xml:space="preserve">If the proposed project does not proceed/or is abandoned for any reason or if the organisation disbands during the period of the </w:t>
      </w:r>
      <w:proofErr w:type="gramStart"/>
      <w:r>
        <w:t>grant;</w:t>
      </w:r>
      <w:proofErr w:type="gramEnd"/>
      <w:r>
        <w:t xml:space="preserve"> </w:t>
      </w:r>
    </w:p>
    <w:p w14:paraId="549CEC21" w14:textId="77777777" w:rsidR="00AC3615" w:rsidRDefault="00000000">
      <w:pPr>
        <w:numPr>
          <w:ilvl w:val="0"/>
          <w:numId w:val="2"/>
        </w:numPr>
        <w:ind w:hanging="425"/>
      </w:pPr>
      <w:r>
        <w:t xml:space="preserve">If the organisation does not provide the necessary invoices &amp; receipts confirming how the money has been spent or does not comply with any other conditions stipulated in this policy document when requested to do so. </w:t>
      </w:r>
    </w:p>
    <w:p w14:paraId="231B8F19" w14:textId="77777777" w:rsidR="00AC3615" w:rsidRDefault="00000000">
      <w:pPr>
        <w:spacing w:after="0" w:line="259" w:lineRule="auto"/>
        <w:ind w:left="284" w:firstLine="0"/>
      </w:pPr>
      <w:r>
        <w:t xml:space="preserve"> </w:t>
      </w:r>
    </w:p>
    <w:p w14:paraId="734D7524" w14:textId="77777777" w:rsidR="00AC3615" w:rsidRDefault="00000000">
      <w:pPr>
        <w:pStyle w:val="Heading2"/>
        <w:ind w:left="279"/>
      </w:pPr>
      <w:r>
        <w:t>When to apply</w:t>
      </w:r>
      <w:r>
        <w:rPr>
          <w:u w:val="none"/>
        </w:rPr>
        <w:t xml:space="preserve"> </w:t>
      </w:r>
    </w:p>
    <w:p w14:paraId="7D93D5B8" w14:textId="77777777" w:rsidR="00AC3615" w:rsidRDefault="00000000">
      <w:pPr>
        <w:ind w:left="279"/>
      </w:pPr>
      <w:r>
        <w:t xml:space="preserve">Requests for small grants (under £100.00) should ideally be submitted by the end of February to be considered and fit within the Parish Councils budget process and timelines. Ad-hoc requests can be made at any time, but there is no guarantee that funds will still be available. </w:t>
      </w:r>
    </w:p>
    <w:p w14:paraId="2B7AE690" w14:textId="77777777" w:rsidR="00AC3615" w:rsidRDefault="00000000">
      <w:pPr>
        <w:spacing w:after="0" w:line="259" w:lineRule="auto"/>
        <w:ind w:left="284" w:firstLine="0"/>
      </w:pPr>
      <w:r>
        <w:t xml:space="preserve"> </w:t>
      </w:r>
    </w:p>
    <w:p w14:paraId="24EBD963" w14:textId="77777777" w:rsidR="00AC3615" w:rsidRDefault="00000000">
      <w:pPr>
        <w:ind w:left="279"/>
      </w:pPr>
      <w:r>
        <w:t xml:space="preserve">Larger requests (over £100.00) should be submitted by the end of October in any year to allow the Council time to adjust its budget for the following financial year. Any award granted would become available for payment after the beginning of April of the following year. </w:t>
      </w:r>
    </w:p>
    <w:p w14:paraId="06FF71DA" w14:textId="77777777" w:rsidR="00AC3615" w:rsidRDefault="00000000">
      <w:pPr>
        <w:spacing w:after="0" w:line="259" w:lineRule="auto"/>
        <w:ind w:left="284" w:firstLine="0"/>
      </w:pPr>
      <w:r>
        <w:t xml:space="preserve"> </w:t>
      </w:r>
    </w:p>
    <w:p w14:paraId="10BF653B" w14:textId="77777777" w:rsidR="00AC3615" w:rsidRDefault="00000000">
      <w:pPr>
        <w:pStyle w:val="Heading1"/>
        <w:ind w:left="279"/>
      </w:pPr>
      <w:r>
        <w:t xml:space="preserve">How decisions are made </w:t>
      </w:r>
    </w:p>
    <w:p w14:paraId="199B4248" w14:textId="77777777" w:rsidR="00AC3615" w:rsidRDefault="00000000">
      <w:pPr>
        <w:ind w:left="279"/>
      </w:pPr>
      <w:r>
        <w:t xml:space="preserve">Each application will receive equal consideration and will be judged on its merits and how it satisfies the Councils’ policy on awarding charitable donations/grants. The Parish Council will </w:t>
      </w:r>
      <w:proofErr w:type="gramStart"/>
      <w:r>
        <w:t>take into account</w:t>
      </w:r>
      <w:proofErr w:type="gramEnd"/>
      <w:r>
        <w:t xml:space="preserve"> any previous grant made to an organisation or group when considering a new application. </w:t>
      </w:r>
    </w:p>
    <w:p w14:paraId="744A8052" w14:textId="29BF0F98" w:rsidR="00AC3615" w:rsidRDefault="005E1835">
      <w:pPr>
        <w:ind w:left="279"/>
      </w:pPr>
      <w:r>
        <w:t xml:space="preserve">Wilpshire Parish Council will take account of Equal Opportunities Legislation and the environmental impact of any project when making its decision. </w:t>
      </w:r>
    </w:p>
    <w:p w14:paraId="6929C485" w14:textId="42E4B738" w:rsidR="00AC3615" w:rsidRDefault="00000000">
      <w:pPr>
        <w:ind w:left="279"/>
      </w:pPr>
      <w:r>
        <w:t xml:space="preserve">All applications will be considered by </w:t>
      </w:r>
      <w:r w:rsidR="00B17D03">
        <w:t>Wilpshire</w:t>
      </w:r>
      <w:r>
        <w:t xml:space="preserve"> Parish Council at its next Council meeting following receipt of the request and a decision forwarded to the applicant at the earliest opportunity. </w:t>
      </w:r>
    </w:p>
    <w:p w14:paraId="0265108A" w14:textId="6D3A04C0" w:rsidR="00AC3615" w:rsidRDefault="005E1835">
      <w:pPr>
        <w:ind w:left="279"/>
      </w:pPr>
      <w:r>
        <w:t xml:space="preserve">Wilpshire Parish Council may defer its decision, at its sole discretion, if further information is required from the applicant. </w:t>
      </w:r>
    </w:p>
    <w:p w14:paraId="7A383906" w14:textId="0A114D82" w:rsidR="00AC3615" w:rsidRDefault="005E1835">
      <w:pPr>
        <w:ind w:left="279"/>
      </w:pPr>
      <w:r>
        <w:t xml:space="preserve">Wilpshire Parish Council is under no obligation to award a charitable donation or grant (in full or in part) in support of any application or request. </w:t>
      </w:r>
    </w:p>
    <w:p w14:paraId="59F0928B" w14:textId="77777777" w:rsidR="00AC3615" w:rsidRDefault="00000000">
      <w:pPr>
        <w:spacing w:after="0" w:line="259" w:lineRule="auto"/>
        <w:ind w:left="284" w:firstLine="0"/>
      </w:pPr>
      <w:r>
        <w:t xml:space="preserve"> </w:t>
      </w:r>
    </w:p>
    <w:p w14:paraId="7D32B689" w14:textId="77777777" w:rsidR="00AC3615" w:rsidRDefault="00000000">
      <w:pPr>
        <w:spacing w:after="0" w:line="240" w:lineRule="auto"/>
        <w:ind w:left="237" w:firstLine="0"/>
        <w:jc w:val="center"/>
      </w:pPr>
      <w:r>
        <w:rPr>
          <w:b/>
        </w:rPr>
        <w:lastRenderedPageBreak/>
        <w:t xml:space="preserve">The Council’s decision in relation to all applications &amp; requests is final and there is no right to appeal. </w:t>
      </w:r>
    </w:p>
    <w:p w14:paraId="326083A1" w14:textId="77777777" w:rsidR="00B17D03" w:rsidRDefault="00B17D03" w:rsidP="00B17D03">
      <w:pPr>
        <w:spacing w:after="0" w:line="259" w:lineRule="auto"/>
        <w:ind w:left="364" w:firstLine="0"/>
        <w:rPr>
          <w:b/>
        </w:rPr>
      </w:pPr>
    </w:p>
    <w:p w14:paraId="4D8B6353" w14:textId="77777777" w:rsidR="00B17D03" w:rsidRDefault="00B17D03" w:rsidP="00B17D03">
      <w:pPr>
        <w:spacing w:after="0" w:line="259" w:lineRule="auto"/>
        <w:ind w:left="364" w:firstLine="0"/>
        <w:rPr>
          <w:b/>
        </w:rPr>
      </w:pPr>
      <w:r>
        <w:rPr>
          <w:b/>
        </w:rPr>
        <w:t xml:space="preserve">Adopted on …………………….          Signed …………………………. </w:t>
      </w:r>
    </w:p>
    <w:p w14:paraId="1D919005" w14:textId="549E0750" w:rsidR="00AC3615" w:rsidRDefault="00B17D03" w:rsidP="00B17D03">
      <w:pPr>
        <w:spacing w:after="0" w:line="259" w:lineRule="auto"/>
        <w:ind w:left="364" w:firstLine="0"/>
      </w:pPr>
      <w:r>
        <w:rPr>
          <w:b/>
        </w:rPr>
        <w:t>Review May 2027</w:t>
      </w:r>
    </w:p>
    <w:p w14:paraId="3001E057" w14:textId="77777777" w:rsidR="00B17D03" w:rsidRDefault="00B17D03">
      <w:pPr>
        <w:pStyle w:val="Heading1"/>
        <w:ind w:left="279"/>
      </w:pPr>
    </w:p>
    <w:p w14:paraId="7B028CC5" w14:textId="77777777" w:rsidR="00B17D03" w:rsidRDefault="00B17D03">
      <w:pPr>
        <w:pStyle w:val="Heading1"/>
        <w:ind w:left="279"/>
      </w:pPr>
    </w:p>
    <w:p w14:paraId="744ED92B" w14:textId="2ABFF174" w:rsidR="00AC3615" w:rsidRDefault="00AC3615" w:rsidP="00B17D03">
      <w:pPr>
        <w:pStyle w:val="Heading1"/>
        <w:ind w:left="0" w:firstLine="0"/>
      </w:pPr>
    </w:p>
    <w:p w14:paraId="422009FC" w14:textId="4164A29E" w:rsidR="00AC3615" w:rsidRDefault="00AC3615" w:rsidP="00454AB7">
      <w:pPr>
        <w:ind w:left="279"/>
      </w:pPr>
    </w:p>
    <w:p w14:paraId="622BDF03" w14:textId="77777777" w:rsidR="00AC3615" w:rsidRDefault="00000000">
      <w:pPr>
        <w:spacing w:after="0" w:line="259" w:lineRule="auto"/>
        <w:ind w:left="284" w:firstLine="0"/>
      </w:pPr>
      <w:r>
        <w:rPr>
          <w:b/>
        </w:rPr>
        <w:t xml:space="preserve"> </w:t>
      </w:r>
    </w:p>
    <w:sectPr w:rsidR="00AC3615">
      <w:pgSz w:w="11906" w:h="16838"/>
      <w:pgMar w:top="1185" w:right="1446" w:bottom="1530" w:left="11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11E"/>
    <w:multiLevelType w:val="hybridMultilevel"/>
    <w:tmpl w:val="1B7CC310"/>
    <w:lvl w:ilvl="0" w:tplc="C56C7A3A">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4CBB2">
      <w:start w:val="1"/>
      <w:numFmt w:val="bullet"/>
      <w:lvlText w:val="o"/>
      <w:lvlJc w:val="left"/>
      <w:pPr>
        <w:ind w:left="1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4CF796">
      <w:start w:val="1"/>
      <w:numFmt w:val="bullet"/>
      <w:lvlText w:val="▪"/>
      <w:lvlJc w:val="left"/>
      <w:pPr>
        <w:ind w:left="2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3E9EF6">
      <w:start w:val="1"/>
      <w:numFmt w:val="bullet"/>
      <w:lvlText w:val="•"/>
      <w:lvlJc w:val="left"/>
      <w:pPr>
        <w:ind w:left="3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43634">
      <w:start w:val="1"/>
      <w:numFmt w:val="bullet"/>
      <w:lvlText w:val="o"/>
      <w:lvlJc w:val="left"/>
      <w:pPr>
        <w:ind w:left="3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747548">
      <w:start w:val="1"/>
      <w:numFmt w:val="bullet"/>
      <w:lvlText w:val="▪"/>
      <w:lvlJc w:val="left"/>
      <w:pPr>
        <w:ind w:left="4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0C6910">
      <w:start w:val="1"/>
      <w:numFmt w:val="bullet"/>
      <w:lvlText w:val="•"/>
      <w:lvlJc w:val="left"/>
      <w:pPr>
        <w:ind w:left="5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2A1F4C">
      <w:start w:val="1"/>
      <w:numFmt w:val="bullet"/>
      <w:lvlText w:val="o"/>
      <w:lvlJc w:val="left"/>
      <w:pPr>
        <w:ind w:left="5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20C850">
      <w:start w:val="1"/>
      <w:numFmt w:val="bullet"/>
      <w:lvlText w:val="▪"/>
      <w:lvlJc w:val="left"/>
      <w:pPr>
        <w:ind w:left="6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512A3F"/>
    <w:multiLevelType w:val="hybridMultilevel"/>
    <w:tmpl w:val="C17EA9D2"/>
    <w:lvl w:ilvl="0" w:tplc="783E4274">
      <w:start w:val="1"/>
      <w:numFmt w:val="bullet"/>
      <w:lvlText w:val="•"/>
      <w:lvlJc w:val="left"/>
      <w:pPr>
        <w:ind w:left="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4E83F6">
      <w:start w:val="1"/>
      <w:numFmt w:val="bullet"/>
      <w:lvlText w:val="o"/>
      <w:lvlJc w:val="left"/>
      <w:pPr>
        <w:ind w:left="1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5EE908">
      <w:start w:val="1"/>
      <w:numFmt w:val="bullet"/>
      <w:lvlText w:val="▪"/>
      <w:lvlJc w:val="left"/>
      <w:pPr>
        <w:ind w:left="2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00DF58">
      <w:start w:val="1"/>
      <w:numFmt w:val="bullet"/>
      <w:lvlText w:val="•"/>
      <w:lvlJc w:val="left"/>
      <w:pPr>
        <w:ind w:left="3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00110C">
      <w:start w:val="1"/>
      <w:numFmt w:val="bullet"/>
      <w:lvlText w:val="o"/>
      <w:lvlJc w:val="left"/>
      <w:pPr>
        <w:ind w:left="3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EAE420">
      <w:start w:val="1"/>
      <w:numFmt w:val="bullet"/>
      <w:lvlText w:val="▪"/>
      <w:lvlJc w:val="left"/>
      <w:pPr>
        <w:ind w:left="4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DA417C">
      <w:start w:val="1"/>
      <w:numFmt w:val="bullet"/>
      <w:lvlText w:val="•"/>
      <w:lvlJc w:val="left"/>
      <w:pPr>
        <w:ind w:left="5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B848DC">
      <w:start w:val="1"/>
      <w:numFmt w:val="bullet"/>
      <w:lvlText w:val="o"/>
      <w:lvlJc w:val="left"/>
      <w:pPr>
        <w:ind w:left="5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3C6CE2">
      <w:start w:val="1"/>
      <w:numFmt w:val="bullet"/>
      <w:lvlText w:val="▪"/>
      <w:lvlJc w:val="left"/>
      <w:pPr>
        <w:ind w:left="6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89143963">
    <w:abstractNumId w:val="0"/>
  </w:num>
  <w:num w:numId="2" w16cid:durableId="204763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15"/>
    <w:rsid w:val="000552D6"/>
    <w:rsid w:val="00056009"/>
    <w:rsid w:val="00060B94"/>
    <w:rsid w:val="00193974"/>
    <w:rsid w:val="001C7A04"/>
    <w:rsid w:val="003F3F38"/>
    <w:rsid w:val="00454AB7"/>
    <w:rsid w:val="005D5058"/>
    <w:rsid w:val="005E1835"/>
    <w:rsid w:val="00AC3615"/>
    <w:rsid w:val="00B17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CCF6"/>
  <w15:docId w15:val="{19D236C5-09EB-4BD1-B49B-D8CCC30E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94"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94" w:hanging="10"/>
      <w:outlineLvl w:val="0"/>
    </w:pPr>
    <w:rPr>
      <w:rFonts w:ascii="Verdana" w:eastAsia="Verdana" w:hAnsi="Verdana" w:cs="Verdana"/>
      <w:b/>
      <w:color w:val="000000"/>
      <w:sz w:val="22"/>
    </w:rPr>
  </w:style>
  <w:style w:type="paragraph" w:styleId="Heading2">
    <w:name w:val="heading 2"/>
    <w:next w:val="Normal"/>
    <w:link w:val="Heading2Char"/>
    <w:uiPriority w:val="9"/>
    <w:unhideWhenUsed/>
    <w:qFormat/>
    <w:pPr>
      <w:keepNext/>
      <w:keepLines/>
      <w:spacing w:after="0" w:line="259" w:lineRule="auto"/>
      <w:ind w:left="857" w:hanging="10"/>
      <w:outlineLvl w:val="1"/>
    </w:pPr>
    <w:rPr>
      <w:rFonts w:ascii="Verdana" w:eastAsia="Verdana" w:hAnsi="Verdana" w:cs="Verdana"/>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Maggy</dc:creator>
  <cp:keywords/>
  <cp:lastModifiedBy>Lesley Lund</cp:lastModifiedBy>
  <cp:revision>3</cp:revision>
  <dcterms:created xsi:type="dcterms:W3CDTF">2026-04-16T12:38:00Z</dcterms:created>
  <dcterms:modified xsi:type="dcterms:W3CDTF">2026-04-16T12:39:00Z</dcterms:modified>
</cp:coreProperties>
</file>