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B170" w14:textId="77777777" w:rsidR="00264C9F" w:rsidRPr="00614245" w:rsidRDefault="00264C9F" w:rsidP="0064776C">
      <w:pPr>
        <w:spacing w:after="0"/>
        <w:jc w:val="center"/>
        <w:rPr>
          <w:sz w:val="16"/>
          <w:szCs w:val="16"/>
        </w:rPr>
      </w:pPr>
      <w:r>
        <w:rPr>
          <w:rFonts w:ascii="Arial" w:eastAsia="Arial" w:hAnsi="Arial" w:cs="Arial"/>
        </w:rPr>
        <w:t xml:space="preserve">    </w:t>
      </w:r>
      <w:r w:rsidRPr="00614245">
        <w:rPr>
          <w:sz w:val="16"/>
          <w:szCs w:val="16"/>
        </w:rPr>
        <w:t>WILPSHIRE PARISH COUNCIL</w:t>
      </w:r>
    </w:p>
    <w:p w14:paraId="6B67D513" w14:textId="77777777" w:rsidR="00264C9F" w:rsidRPr="00614245" w:rsidRDefault="00264C9F" w:rsidP="0064776C">
      <w:pPr>
        <w:ind w:left="1781" w:right="342"/>
        <w:jc w:val="center"/>
        <w:rPr>
          <w:sz w:val="16"/>
          <w:szCs w:val="16"/>
        </w:rPr>
      </w:pPr>
    </w:p>
    <w:p w14:paraId="09662D5F" w14:textId="77777777" w:rsidR="00264C9F" w:rsidRPr="00614245" w:rsidRDefault="00264C9F" w:rsidP="0064776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2FE7458B" w14:textId="77777777" w:rsidR="00264C9F" w:rsidRPr="00614245" w:rsidRDefault="00264C9F" w:rsidP="0064776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5663A988" w14:textId="77777777" w:rsidR="00264C9F" w:rsidRPr="00614245" w:rsidRDefault="00264C9F" w:rsidP="0064776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486B9D8C" w14:textId="77777777" w:rsidR="00264C9F" w:rsidRPr="00614245" w:rsidRDefault="00264C9F" w:rsidP="0064776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6387E736" w14:textId="77777777" w:rsidR="00264C9F" w:rsidRPr="00614245" w:rsidRDefault="00264C9F" w:rsidP="0064776C">
      <w:pPr>
        <w:ind w:left="1781" w:right="342"/>
        <w:rPr>
          <w:sz w:val="16"/>
          <w:szCs w:val="16"/>
        </w:rPr>
      </w:pPr>
    </w:p>
    <w:p w14:paraId="6FBDFD46" w14:textId="77777777" w:rsidR="00264C9F" w:rsidRPr="00614245" w:rsidRDefault="00264C9F" w:rsidP="0064776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4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66AA4D87" w14:textId="77777777" w:rsidR="00264C9F" w:rsidRPr="00614245" w:rsidRDefault="00264C9F" w:rsidP="0064776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5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5658D8D6" w14:textId="77777777" w:rsidR="00264C9F" w:rsidRDefault="00264C9F" w:rsidP="0064776C">
      <w:pPr>
        <w:spacing w:after="0"/>
      </w:pPr>
    </w:p>
    <w:p w14:paraId="29837258" w14:textId="7BF77008" w:rsidR="00264C9F" w:rsidRPr="00CB666C" w:rsidRDefault="00264C9F" w:rsidP="0064776C">
      <w:pPr>
        <w:ind w:left="1781" w:right="342"/>
        <w:rPr>
          <w:rFonts w:cstheme="minorHAnsi"/>
          <w:szCs w:val="18"/>
        </w:rPr>
      </w:pPr>
      <w:r>
        <w:rPr>
          <w:rFonts w:cstheme="minorHAnsi"/>
          <w:szCs w:val="18"/>
        </w:rPr>
        <w:t>1</w:t>
      </w:r>
      <w:r w:rsidR="00002507">
        <w:rPr>
          <w:rFonts w:cstheme="minorHAnsi"/>
          <w:szCs w:val="18"/>
        </w:rPr>
        <w:t>5</w:t>
      </w:r>
      <w:r>
        <w:rPr>
          <w:rFonts w:cstheme="minorHAnsi"/>
          <w:szCs w:val="18"/>
        </w:rPr>
        <w:t xml:space="preserve"> June 202</w:t>
      </w:r>
      <w:r w:rsidR="00002507">
        <w:rPr>
          <w:rFonts w:cstheme="minorHAnsi"/>
          <w:szCs w:val="18"/>
        </w:rPr>
        <w:t>3</w:t>
      </w:r>
    </w:p>
    <w:p w14:paraId="7FDD3A52" w14:textId="39A36D00" w:rsidR="00264C9F" w:rsidRPr="00CB666C" w:rsidRDefault="00264C9F" w:rsidP="007B05DC">
      <w:pPr>
        <w:spacing w:after="0"/>
        <w:ind w:left="1800"/>
        <w:rPr>
          <w:rFonts w:cstheme="minorHAnsi"/>
          <w:szCs w:val="18"/>
        </w:rPr>
      </w:pPr>
      <w:r w:rsidRPr="00CB666C">
        <w:rPr>
          <w:rFonts w:cstheme="minorHAnsi"/>
          <w:szCs w:val="18"/>
        </w:rPr>
        <w:t xml:space="preserve"> </w:t>
      </w:r>
    </w:p>
    <w:p w14:paraId="308F4A1C" w14:textId="5EEE093A" w:rsidR="00264C9F" w:rsidRPr="00CB666C" w:rsidRDefault="00264C9F" w:rsidP="007B05DC">
      <w:pPr>
        <w:ind w:left="1781" w:right="342"/>
        <w:rPr>
          <w:rFonts w:cstheme="minorHAnsi"/>
          <w:szCs w:val="18"/>
        </w:rPr>
      </w:pPr>
      <w:r w:rsidRPr="00CB666C">
        <w:rPr>
          <w:rFonts w:cstheme="minorHAnsi"/>
          <w:szCs w:val="18"/>
        </w:rPr>
        <w:t xml:space="preserve">Dear Councillor   </w:t>
      </w:r>
    </w:p>
    <w:p w14:paraId="18381A1E" w14:textId="47338439" w:rsidR="00264C9F" w:rsidRPr="007B05DC" w:rsidRDefault="00264C9F" w:rsidP="007B05DC">
      <w:pPr>
        <w:ind w:left="1781" w:right="342"/>
        <w:rPr>
          <w:rFonts w:cstheme="minorHAnsi"/>
          <w:szCs w:val="18"/>
        </w:rPr>
      </w:pPr>
      <w:r w:rsidRPr="00CB666C">
        <w:rPr>
          <w:rFonts w:cstheme="minorHAnsi"/>
          <w:szCs w:val="18"/>
        </w:rPr>
        <w:t xml:space="preserve">You are invited to attend the </w:t>
      </w:r>
      <w:r w:rsidR="00E261B2">
        <w:rPr>
          <w:rFonts w:cstheme="minorHAnsi"/>
          <w:szCs w:val="18"/>
        </w:rPr>
        <w:t xml:space="preserve">ordinary </w:t>
      </w:r>
      <w:r w:rsidRPr="00CB666C">
        <w:rPr>
          <w:rFonts w:cstheme="minorHAnsi"/>
          <w:szCs w:val="18"/>
        </w:rPr>
        <w:t>meeting of Wilpshire Parish Council  which will</w:t>
      </w:r>
      <w:r>
        <w:rPr>
          <w:rFonts w:cstheme="minorHAnsi"/>
          <w:szCs w:val="18"/>
        </w:rPr>
        <w:t xml:space="preserve"> be held on  Wednesday 2</w:t>
      </w:r>
      <w:r w:rsidR="00E261B2">
        <w:rPr>
          <w:rFonts w:cstheme="minorHAnsi"/>
          <w:szCs w:val="18"/>
        </w:rPr>
        <w:t>1</w:t>
      </w:r>
      <w:r>
        <w:rPr>
          <w:rFonts w:cstheme="minorHAnsi"/>
          <w:szCs w:val="18"/>
        </w:rPr>
        <w:t xml:space="preserve"> June 202</w:t>
      </w:r>
      <w:r w:rsidR="00393849">
        <w:rPr>
          <w:rFonts w:cstheme="minorHAnsi"/>
          <w:szCs w:val="18"/>
        </w:rPr>
        <w:t>3</w:t>
      </w:r>
      <w:r w:rsidRPr="00CB666C">
        <w:rPr>
          <w:rFonts w:cstheme="minorHAnsi"/>
          <w:szCs w:val="18"/>
        </w:rPr>
        <w:t xml:space="preserve"> at 7.30pm </w:t>
      </w:r>
      <w:r>
        <w:rPr>
          <w:rFonts w:cstheme="minorHAnsi"/>
          <w:szCs w:val="18"/>
        </w:rPr>
        <w:t xml:space="preserve">in the Wesley Lounge, Wilpshire Methodist Church, Ribchester Road, Wilpshire. </w:t>
      </w:r>
    </w:p>
    <w:p w14:paraId="3B4EB5AF" w14:textId="77777777" w:rsidR="00264C9F" w:rsidRPr="00E1156A" w:rsidRDefault="00264C9F" w:rsidP="0064776C">
      <w:pPr>
        <w:spacing w:after="0" w:line="240" w:lineRule="auto"/>
        <w:ind w:left="1719"/>
        <w:rPr>
          <w:rFonts w:ascii="Script MT Bold" w:eastAsia="Times New Roman" w:hAnsi="Script MT Bold"/>
          <w:sz w:val="20"/>
          <w:szCs w:val="20"/>
        </w:rPr>
      </w:pPr>
      <w:proofErr w:type="spellStart"/>
      <w:r>
        <w:rPr>
          <w:rFonts w:ascii="Script MT Bold" w:eastAsia="Times New Roman" w:hAnsi="Script MT Bold"/>
          <w:sz w:val="20"/>
          <w:szCs w:val="20"/>
        </w:rPr>
        <w:t>LesleyLund</w:t>
      </w:r>
      <w:proofErr w:type="spellEnd"/>
    </w:p>
    <w:p w14:paraId="559CCAAC" w14:textId="77777777" w:rsidR="00264C9F" w:rsidRPr="00937E01" w:rsidRDefault="00264C9F" w:rsidP="0064776C">
      <w:pPr>
        <w:pStyle w:val="PlainText"/>
        <w:ind w:left="1051" w:firstLine="720"/>
        <w:rPr>
          <w:sz w:val="20"/>
          <w:szCs w:val="20"/>
        </w:rPr>
      </w:pPr>
    </w:p>
    <w:p w14:paraId="7B1808FD" w14:textId="77777777" w:rsidR="00264C9F" w:rsidRDefault="00264C9F" w:rsidP="0064776C">
      <w:pPr>
        <w:ind w:left="1781" w:right="342"/>
        <w:rPr>
          <w:rFonts w:cstheme="minorHAnsi"/>
          <w:szCs w:val="18"/>
        </w:rPr>
      </w:pPr>
      <w:r>
        <w:rPr>
          <w:rFonts w:cstheme="minorHAnsi"/>
          <w:szCs w:val="18"/>
        </w:rPr>
        <w:t>Lesley Lund</w:t>
      </w:r>
    </w:p>
    <w:p w14:paraId="641DD050" w14:textId="77777777" w:rsidR="00264C9F" w:rsidRPr="00CB666C" w:rsidRDefault="00264C9F" w:rsidP="0064776C">
      <w:pPr>
        <w:ind w:left="1781" w:right="342"/>
        <w:rPr>
          <w:rFonts w:cstheme="minorHAnsi"/>
          <w:szCs w:val="18"/>
        </w:rPr>
      </w:pPr>
      <w:r>
        <w:rPr>
          <w:rFonts w:cstheme="minorHAnsi"/>
          <w:szCs w:val="18"/>
        </w:rPr>
        <w:t>Clerk to the Council</w:t>
      </w:r>
    </w:p>
    <w:p w14:paraId="66CD7762" w14:textId="77777777" w:rsidR="00264C9F" w:rsidRPr="00CB666C" w:rsidRDefault="00264C9F" w:rsidP="0064776C">
      <w:pPr>
        <w:spacing w:after="0"/>
        <w:ind w:left="1800"/>
        <w:rPr>
          <w:rFonts w:cstheme="minorHAnsi"/>
          <w:szCs w:val="18"/>
        </w:rPr>
      </w:pPr>
      <w:r w:rsidRPr="00CB666C">
        <w:rPr>
          <w:rFonts w:cstheme="minorHAnsi"/>
          <w:szCs w:val="18"/>
        </w:rPr>
        <w:t xml:space="preserve">  </w:t>
      </w:r>
    </w:p>
    <w:p w14:paraId="0BAD909D" w14:textId="58D012D7" w:rsidR="00A652C5" w:rsidRPr="007B05DC" w:rsidRDefault="00264C9F" w:rsidP="007B05DC">
      <w:pPr>
        <w:ind w:left="1781" w:right="342"/>
        <w:rPr>
          <w:rFonts w:cstheme="minorHAnsi"/>
          <w:szCs w:val="18"/>
        </w:rPr>
      </w:pPr>
      <w:r w:rsidRPr="00CB666C">
        <w:rPr>
          <w:rFonts w:cstheme="minorHAnsi"/>
          <w:szCs w:val="18"/>
        </w:rPr>
        <w:t xml:space="preserve">The agenda is set out below.  </w:t>
      </w:r>
    </w:p>
    <w:p w14:paraId="3FEEE331" w14:textId="17A763D5" w:rsidR="00264C9F" w:rsidRDefault="00264C9F" w:rsidP="0064776C">
      <w:pPr>
        <w:spacing w:after="0"/>
        <w:ind w:left="1800"/>
      </w:pPr>
    </w:p>
    <w:tbl>
      <w:tblPr>
        <w:tblStyle w:val="TableGrid"/>
        <w:tblW w:w="8636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82"/>
        <w:gridCol w:w="6095"/>
        <w:gridCol w:w="1559"/>
      </w:tblGrid>
      <w:tr w:rsidR="00907FC6" w14:paraId="459A6102" w14:textId="2322A933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15E7" w14:textId="77777777" w:rsidR="00907FC6" w:rsidRDefault="00907FC6" w:rsidP="0064776C">
            <w:pPr>
              <w:ind w:right="12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0367" w14:textId="77777777" w:rsidR="00907FC6" w:rsidRDefault="00907FC6" w:rsidP="0064776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C39A" w14:textId="77777777" w:rsidR="00907FC6" w:rsidRDefault="00907FC6" w:rsidP="0064776C"/>
        </w:tc>
      </w:tr>
      <w:tr w:rsidR="00907FC6" w14:paraId="0F5B4688" w14:textId="3AAD46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59CF" w14:textId="77777777" w:rsidR="00907FC6" w:rsidRDefault="00907FC6" w:rsidP="0064776C">
            <w:pPr>
              <w:spacing w:line="259" w:lineRule="auto"/>
              <w:ind w:right="120"/>
              <w:jc w:val="center"/>
            </w:pPr>
          </w:p>
          <w:p w14:paraId="5B962234" w14:textId="77777777" w:rsidR="00907FC6" w:rsidRDefault="00907FC6" w:rsidP="0064776C">
            <w:pPr>
              <w:spacing w:line="259" w:lineRule="auto"/>
              <w:ind w:right="120"/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1416" w14:textId="77777777" w:rsidR="00907FC6" w:rsidRDefault="00907FC6" w:rsidP="0064776C">
            <w:pPr>
              <w:spacing w:line="259" w:lineRule="auto"/>
            </w:pPr>
          </w:p>
          <w:p w14:paraId="232E58C0" w14:textId="77777777" w:rsidR="00907FC6" w:rsidRDefault="00907FC6" w:rsidP="0064776C">
            <w:pPr>
              <w:spacing w:line="259" w:lineRule="auto"/>
            </w:pPr>
            <w:r>
              <w:t xml:space="preserve"> Chairman’s welcome</w:t>
            </w:r>
          </w:p>
          <w:p w14:paraId="440F7F8A" w14:textId="77777777" w:rsidR="00907FC6" w:rsidRDefault="00907FC6" w:rsidP="0064776C">
            <w:pPr>
              <w:spacing w:line="259" w:lineRule="auto"/>
              <w:ind w:left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0BFD" w14:textId="77777777" w:rsidR="00907FC6" w:rsidRDefault="00907FC6" w:rsidP="0064776C"/>
        </w:tc>
      </w:tr>
      <w:tr w:rsidR="00907FC6" w14:paraId="08DE9CCE" w14:textId="690B6EB8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9876" w14:textId="77777777" w:rsidR="00907FC6" w:rsidRDefault="00907FC6" w:rsidP="0064776C">
            <w:pPr>
              <w:spacing w:line="259" w:lineRule="auto"/>
              <w:ind w:right="120"/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C488" w14:textId="77777777" w:rsidR="00907FC6" w:rsidRDefault="00907FC6" w:rsidP="0064776C">
            <w:pPr>
              <w:ind w:left="10"/>
            </w:pPr>
            <w:r>
              <w:t xml:space="preserve">Apologies for absence </w:t>
            </w:r>
          </w:p>
          <w:p w14:paraId="3CF19469" w14:textId="143F5390" w:rsidR="00907FC6" w:rsidRDefault="00907FC6" w:rsidP="0064776C">
            <w:r>
              <w:t xml:space="preserve"> </w:t>
            </w:r>
          </w:p>
          <w:p w14:paraId="1AD7617B" w14:textId="77777777" w:rsidR="00907FC6" w:rsidRDefault="00907FC6" w:rsidP="0064776C">
            <w:pPr>
              <w:spacing w:line="259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7842" w14:textId="77777777" w:rsidR="00907FC6" w:rsidRDefault="00907FC6" w:rsidP="0064776C">
            <w:pPr>
              <w:ind w:left="10"/>
            </w:pPr>
          </w:p>
        </w:tc>
      </w:tr>
      <w:tr w:rsidR="00907FC6" w14:paraId="544CBFB1" w14:textId="0C93DB3C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31CC" w14:textId="77777777" w:rsidR="00907FC6" w:rsidRDefault="00907FC6" w:rsidP="0064776C">
            <w:pPr>
              <w:spacing w:line="259" w:lineRule="auto"/>
              <w:ind w:right="120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4A55" w14:textId="77777777" w:rsidR="00907FC6" w:rsidRDefault="00907FC6" w:rsidP="0064776C">
            <w:pPr>
              <w:spacing w:line="259" w:lineRule="auto"/>
              <w:ind w:left="2"/>
            </w:pPr>
            <w:r>
              <w:t xml:space="preserve">Public participation  </w:t>
            </w:r>
          </w:p>
          <w:p w14:paraId="4A0975F2" w14:textId="77777777" w:rsidR="00907FC6" w:rsidRDefault="00907FC6" w:rsidP="0064776C"/>
          <w:p w14:paraId="67FEA14C" w14:textId="77777777" w:rsidR="00907FC6" w:rsidRDefault="00907FC6" w:rsidP="0064776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467E" w14:textId="77777777" w:rsidR="00907FC6" w:rsidRDefault="00907FC6" w:rsidP="0064776C">
            <w:pPr>
              <w:ind w:left="2"/>
            </w:pPr>
          </w:p>
        </w:tc>
      </w:tr>
      <w:tr w:rsidR="00907FC6" w14:paraId="53B3DE58" w14:textId="685B2DCB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C444" w14:textId="77777777" w:rsidR="00907FC6" w:rsidRDefault="00907FC6" w:rsidP="0064776C">
            <w:pPr>
              <w:spacing w:line="259" w:lineRule="auto"/>
              <w:ind w:right="12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2BD0" w14:textId="77777777" w:rsidR="00907FC6" w:rsidRDefault="00907FC6" w:rsidP="0064776C">
            <w:r>
              <w:t>DECISIONS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C57A" w14:textId="77777777" w:rsidR="00907FC6" w:rsidRDefault="00907FC6" w:rsidP="0064776C"/>
        </w:tc>
      </w:tr>
      <w:tr w:rsidR="00907FC6" w14:paraId="797E833D" w14:textId="210D0CCE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509" w14:textId="4825FE4B" w:rsidR="00907FC6" w:rsidRDefault="008D0AA5" w:rsidP="0064776C">
            <w:pPr>
              <w:spacing w:line="259" w:lineRule="auto"/>
              <w:ind w:right="120"/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F864" w14:textId="7F6F0AC6" w:rsidR="00907FC6" w:rsidRDefault="00907FC6" w:rsidP="0064776C">
            <w:r>
              <w:t xml:space="preserve">Approval of the minutes of the WPC meeting held on </w:t>
            </w:r>
            <w:r w:rsidR="001E00F9">
              <w:t xml:space="preserve">15 </w:t>
            </w:r>
            <w:r>
              <w:t xml:space="preserve"> May 202</w:t>
            </w:r>
            <w:r w:rsidR="001E00F9">
              <w:t>3</w:t>
            </w:r>
          </w:p>
          <w:p w14:paraId="290DF751" w14:textId="77777777" w:rsidR="00907FC6" w:rsidRDefault="00907FC6" w:rsidP="001E00F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1D6" w14:textId="77777777" w:rsidR="00907FC6" w:rsidRDefault="00907FC6" w:rsidP="0064776C"/>
        </w:tc>
      </w:tr>
      <w:tr w:rsidR="00907FC6" w14:paraId="266C665B" w14:textId="16C31CB2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B8D2" w14:textId="394A558A" w:rsidR="00907FC6" w:rsidRDefault="008D0AA5" w:rsidP="0064776C">
            <w:pPr>
              <w:spacing w:line="259" w:lineRule="auto"/>
              <w:ind w:right="120"/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F4EE" w14:textId="77777777" w:rsidR="00907FC6" w:rsidRDefault="00907FC6" w:rsidP="0064776C">
            <w:pPr>
              <w:spacing w:line="259" w:lineRule="auto"/>
            </w:pPr>
            <w:r>
              <w:t xml:space="preserve">Updates and items arising from previous minutes  </w:t>
            </w:r>
          </w:p>
          <w:p w14:paraId="4890ACF0" w14:textId="77777777" w:rsidR="00907FC6" w:rsidRDefault="000827B8" w:rsidP="0064776C">
            <w:r>
              <w:t>Min 4771 Bins  no update</w:t>
            </w:r>
          </w:p>
          <w:p w14:paraId="39D94E4C" w14:textId="77777777" w:rsidR="000827B8" w:rsidRDefault="000827B8" w:rsidP="0064776C">
            <w:r>
              <w:t>Min 4772 – flowers bought but delay in planting due to weather</w:t>
            </w:r>
          </w:p>
          <w:p w14:paraId="6EEC217B" w14:textId="139A487C" w:rsidR="000827B8" w:rsidRDefault="00F76CFB" w:rsidP="0064776C">
            <w:r>
              <w:t>Min  Website – Crime figures put on the website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985A" w14:textId="77777777" w:rsidR="00907FC6" w:rsidRDefault="00907FC6" w:rsidP="0064776C"/>
        </w:tc>
      </w:tr>
      <w:tr w:rsidR="00907FC6" w14:paraId="772F6147" w14:textId="3DDF295B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8A9A" w14:textId="1DD1B258" w:rsidR="00907FC6" w:rsidRDefault="00F76CFB" w:rsidP="0064776C">
            <w:pPr>
              <w:spacing w:line="259" w:lineRule="auto"/>
              <w:ind w:right="120"/>
              <w:jc w:val="center"/>
            </w:pPr>
            <w: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6DE3" w14:textId="77777777" w:rsidR="00907FC6" w:rsidRDefault="00907FC6" w:rsidP="0064776C">
            <w:r>
              <w:t>To receive the internal auditors report</w:t>
            </w:r>
          </w:p>
          <w:p w14:paraId="463D4EB5" w14:textId="77777777" w:rsidR="00C75AE2" w:rsidRDefault="00C75AE2" w:rsidP="0064776C"/>
          <w:p w14:paraId="042EB6AF" w14:textId="06C5EF24" w:rsidR="00C75AE2" w:rsidRDefault="00C75AE2" w:rsidP="0064776C">
            <w:r>
              <w:t>The auditor agrees the figures on the AGAR.</w:t>
            </w:r>
          </w:p>
          <w:p w14:paraId="62714BA8" w14:textId="175F4CBA" w:rsidR="00C75AE2" w:rsidRDefault="00C75AE2" w:rsidP="0064776C">
            <w:r>
              <w:t xml:space="preserve">An amount of </w:t>
            </w:r>
            <w:r w:rsidR="00362851">
              <w:t>£16.</w:t>
            </w:r>
            <w:r w:rsidR="003C6F80">
              <w:t>94</w:t>
            </w:r>
            <w:r w:rsidR="00362851">
              <w:t xml:space="preserve"> owed to HMRC for tax which has been deducted from the extra payments to the Clerk but not forwarded to the tax office.  This is </w:t>
            </w:r>
            <w:r w:rsidR="005E46B1">
              <w:t>resolved in Payments for approval.</w:t>
            </w:r>
          </w:p>
          <w:p w14:paraId="2E94EBBF" w14:textId="5502B04D" w:rsidR="009D2272" w:rsidRDefault="009D2272" w:rsidP="0064776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553C" w14:textId="77777777" w:rsidR="00907FC6" w:rsidRDefault="00907FC6" w:rsidP="0064776C"/>
        </w:tc>
      </w:tr>
      <w:tr w:rsidR="00907FC6" w14:paraId="22B54B6D" w14:textId="0825E2D4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E0FE" w14:textId="049D2A0C" w:rsidR="00907FC6" w:rsidRDefault="005E46B1" w:rsidP="0064776C">
            <w:pPr>
              <w:spacing w:line="259" w:lineRule="auto"/>
              <w:ind w:right="120"/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6862" w14:textId="77777777" w:rsidR="00907FC6" w:rsidRDefault="00907FC6" w:rsidP="0064776C">
            <w:pPr>
              <w:spacing w:after="24" w:line="259" w:lineRule="auto"/>
              <w:ind w:left="2"/>
            </w:pPr>
            <w:r>
              <w:t>To approve the Annual Governance Statement for year 2021/2022</w:t>
            </w:r>
          </w:p>
          <w:p w14:paraId="30705809" w14:textId="77777777" w:rsidR="00907FC6" w:rsidRDefault="00907FC6" w:rsidP="0064776C">
            <w:pPr>
              <w:spacing w:after="24" w:line="259" w:lineRule="auto"/>
            </w:pPr>
          </w:p>
          <w:p w14:paraId="60EE2257" w14:textId="77777777" w:rsidR="00907FC6" w:rsidRDefault="00907FC6" w:rsidP="0064776C">
            <w:pPr>
              <w:spacing w:after="24" w:line="259" w:lineRule="auto"/>
            </w:pPr>
            <w:r>
              <w:t>VOTE REQUIRED</w:t>
            </w:r>
          </w:p>
          <w:p w14:paraId="2AA851FA" w14:textId="77777777" w:rsidR="00907FC6" w:rsidRDefault="00907FC6" w:rsidP="0064776C">
            <w:pPr>
              <w:spacing w:after="24" w:line="259" w:lineRule="auto"/>
              <w:ind w:left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981D" w14:textId="77777777" w:rsidR="00907FC6" w:rsidRDefault="00907FC6" w:rsidP="0064776C">
            <w:pPr>
              <w:spacing w:after="24"/>
              <w:ind w:left="2"/>
            </w:pPr>
          </w:p>
        </w:tc>
      </w:tr>
      <w:tr w:rsidR="00907FC6" w14:paraId="6366DF9A" w14:textId="703F0744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5663" w14:textId="11E4353D" w:rsidR="00907FC6" w:rsidRDefault="005E46B1" w:rsidP="0064776C">
            <w:pPr>
              <w:spacing w:line="259" w:lineRule="auto"/>
              <w:ind w:right="120"/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D9DF" w14:textId="77777777" w:rsidR="00907FC6" w:rsidRDefault="00907FC6" w:rsidP="0064776C">
            <w:r>
              <w:t>To approve the Accounting Statements for 2021/2022</w:t>
            </w:r>
          </w:p>
          <w:p w14:paraId="1B2C2BE9" w14:textId="77777777" w:rsidR="00907FC6" w:rsidRDefault="00907FC6" w:rsidP="0064776C">
            <w:pPr>
              <w:pStyle w:val="ListParagraph"/>
            </w:pPr>
          </w:p>
          <w:p w14:paraId="089D52B4" w14:textId="77777777" w:rsidR="00907FC6" w:rsidRDefault="00907FC6" w:rsidP="0064776C">
            <w:r>
              <w:t>VOTE REQUIRED</w:t>
            </w:r>
          </w:p>
          <w:p w14:paraId="167A7AB1" w14:textId="77777777" w:rsidR="00907FC6" w:rsidRDefault="00907FC6" w:rsidP="0064776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B23D" w14:textId="77777777" w:rsidR="00907FC6" w:rsidRDefault="00907FC6" w:rsidP="0064776C"/>
        </w:tc>
      </w:tr>
      <w:tr w:rsidR="005E46B1" w14:paraId="1D4D8DEE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5C0E" w14:textId="5617F0F2" w:rsidR="005E46B1" w:rsidRDefault="00E71D96" w:rsidP="0064776C">
            <w:pPr>
              <w:ind w:right="120"/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B2EC" w14:textId="77777777" w:rsidR="00E71D96" w:rsidRDefault="00E71D96" w:rsidP="00202D2A">
            <w:pPr>
              <w:spacing w:line="259" w:lineRule="auto"/>
            </w:pPr>
            <w:r>
              <w:t>To approve the Exemption Certificate being sent to the External Auditor</w:t>
            </w:r>
          </w:p>
          <w:p w14:paraId="247EE399" w14:textId="77777777" w:rsidR="00E71D96" w:rsidRDefault="00E71D96" w:rsidP="00202D2A">
            <w:pPr>
              <w:spacing w:line="259" w:lineRule="auto"/>
            </w:pPr>
            <w:r>
              <w:t>PJK Littlejohn LLP</w:t>
            </w:r>
          </w:p>
          <w:p w14:paraId="32EE3295" w14:textId="77777777" w:rsidR="00E71D96" w:rsidRDefault="00E71D96" w:rsidP="00202D2A">
            <w:pPr>
              <w:spacing w:line="259" w:lineRule="auto"/>
              <w:rPr>
                <w:szCs w:val="18"/>
              </w:rPr>
            </w:pPr>
          </w:p>
          <w:p w14:paraId="715D672A" w14:textId="77175B56" w:rsidR="005E46B1" w:rsidRDefault="00E71D96" w:rsidP="0064776C">
            <w:r>
              <w:t>VOTE REQUIRED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AD8C" w14:textId="77777777" w:rsidR="005E46B1" w:rsidRDefault="005E46B1" w:rsidP="0064776C"/>
        </w:tc>
      </w:tr>
      <w:tr w:rsidR="00E71D96" w14:paraId="73D52B2F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5855" w14:textId="023C6D5D" w:rsidR="00E71D96" w:rsidRDefault="0090520C" w:rsidP="0064776C">
            <w:pPr>
              <w:ind w:right="120"/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111C" w14:textId="77777777" w:rsidR="0090520C" w:rsidRDefault="0090520C" w:rsidP="00202D2A">
            <w:pPr>
              <w:spacing w:line="259" w:lineRule="auto"/>
              <w:ind w:left="29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567E260E" w14:textId="6C46822E" w:rsidR="0090520C" w:rsidRPr="00863756" w:rsidRDefault="00863756" w:rsidP="00202D2A">
            <w:pPr>
              <w:spacing w:line="259" w:lineRule="auto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 w:rsidRPr="00863756">
              <w:rPr>
                <w:rFonts w:ascii="Arial" w:eastAsia="Arial" w:hAnsi="Arial" w:cs="Arial"/>
                <w:sz w:val="20"/>
                <w:szCs w:val="20"/>
              </w:rPr>
              <w:t>Crime Figures</w:t>
            </w:r>
          </w:p>
          <w:p w14:paraId="44CCA09F" w14:textId="77777777" w:rsidR="00E71D96" w:rsidRDefault="0090520C" w:rsidP="00202D2A">
            <w:pPr>
              <w:rPr>
                <w:rFonts w:eastAsia="Arial" w:cstheme="minorHAnsi"/>
              </w:rPr>
            </w:pPr>
            <w:r w:rsidRPr="00CF7ACD">
              <w:rPr>
                <w:rFonts w:eastAsia="Arial" w:cstheme="minorHAnsi"/>
              </w:rPr>
              <w:t>When approved the annual governance statement annual accounting statements and exemption certificate will be put on the website together with the Public Rights notice</w:t>
            </w:r>
          </w:p>
          <w:p w14:paraId="1E3F9191" w14:textId="7EA96D22" w:rsidR="00E167A6" w:rsidRDefault="00E167A6" w:rsidP="00202D2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359B" w14:textId="77777777" w:rsidR="00E71D96" w:rsidRDefault="00E71D96" w:rsidP="0064776C"/>
        </w:tc>
      </w:tr>
      <w:tr w:rsidR="00452B36" w14:paraId="18A93624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EF05" w14:textId="3DA7666E" w:rsidR="00452B36" w:rsidRDefault="004E124E" w:rsidP="0064776C">
            <w:pPr>
              <w:ind w:right="120"/>
              <w:jc w:val="center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AD16" w14:textId="3135951D" w:rsidR="0090550B" w:rsidRDefault="0090550B" w:rsidP="00202D2A">
            <w:pPr>
              <w:spacing w:after="25" w:line="259" w:lineRule="auto"/>
              <w:ind w:left="29"/>
            </w:pPr>
            <w:r>
              <w:t>Stonehill Nurseries - £</w:t>
            </w:r>
            <w:r w:rsidR="002D5977">
              <w:t>107.64  cheque no 102287</w:t>
            </w:r>
          </w:p>
          <w:p w14:paraId="3D22B972" w14:textId="7E157BBE" w:rsidR="00C734D2" w:rsidRDefault="00C734D2" w:rsidP="00202D2A">
            <w:pPr>
              <w:spacing w:after="25" w:line="259" w:lineRule="auto"/>
              <w:ind w:left="29"/>
            </w:pPr>
            <w:r>
              <w:t xml:space="preserve">L Lund  June 2023 salary </w:t>
            </w:r>
            <w:r w:rsidR="00A76BF3">
              <w:t>£496</w:t>
            </w:r>
            <w:r w:rsidR="00E30B2D">
              <w:t xml:space="preserve">.90 - £99.20 tax = </w:t>
            </w:r>
            <w:r w:rsidR="00B71D05">
              <w:t>£</w:t>
            </w:r>
            <w:r w:rsidR="00227E73">
              <w:t>397.70</w:t>
            </w:r>
            <w:r>
              <w:t xml:space="preserve"> cheque no</w:t>
            </w:r>
            <w:r w:rsidR="002D5977">
              <w:t xml:space="preserve"> 102288</w:t>
            </w:r>
          </w:p>
          <w:p w14:paraId="186121A0" w14:textId="510B1259" w:rsidR="00C734D2" w:rsidRDefault="00C734D2" w:rsidP="00202D2A">
            <w:pPr>
              <w:spacing w:after="3" w:line="259" w:lineRule="auto"/>
            </w:pPr>
            <w:r>
              <w:t>HMRC tax £</w:t>
            </w:r>
            <w:r w:rsidR="00A76BF3">
              <w:t>99.20</w:t>
            </w:r>
            <w:r w:rsidR="004E7346">
              <w:t xml:space="preserve"> [June]</w:t>
            </w:r>
            <w:r>
              <w:t xml:space="preserve"> </w:t>
            </w:r>
            <w:r w:rsidR="004E7346">
              <w:t xml:space="preserve"> plus owed tax payment £</w:t>
            </w:r>
            <w:r w:rsidR="00242450">
              <w:t xml:space="preserve">16.94 = </w:t>
            </w:r>
            <w:r w:rsidR="007B5CEE">
              <w:t xml:space="preserve"> </w:t>
            </w:r>
            <w:r>
              <w:t>cheque no</w:t>
            </w:r>
            <w:r w:rsidR="00463DD3">
              <w:t xml:space="preserve"> 102289</w:t>
            </w:r>
            <w:r w:rsidR="00E900E3">
              <w:t xml:space="preserve"> </w:t>
            </w:r>
          </w:p>
          <w:p w14:paraId="6153C666" w14:textId="086A337C" w:rsidR="00C734D2" w:rsidRDefault="00C734D2" w:rsidP="00202D2A">
            <w:pPr>
              <w:spacing w:after="3" w:line="259" w:lineRule="auto"/>
            </w:pPr>
            <w:r>
              <w:t>C Walton C0003888 £</w:t>
            </w:r>
            <w:r w:rsidR="00C608CF">
              <w:t>233.00</w:t>
            </w:r>
            <w:r>
              <w:t xml:space="preserve">  April 202</w:t>
            </w:r>
            <w:r w:rsidR="007B5CEE">
              <w:t>3</w:t>
            </w:r>
            <w:r>
              <w:t xml:space="preserve"> visits cheque no </w:t>
            </w:r>
            <w:r w:rsidR="00C608CF">
              <w:t>102290</w:t>
            </w:r>
          </w:p>
          <w:p w14:paraId="6D45C195" w14:textId="39787138" w:rsidR="009E7F14" w:rsidRDefault="009E7F14" w:rsidP="00202D2A">
            <w:pPr>
              <w:spacing w:after="3" w:line="259" w:lineRule="auto"/>
            </w:pPr>
            <w:r>
              <w:t>Yates Playgrounds £</w:t>
            </w:r>
            <w:r w:rsidR="00174D87">
              <w:t xml:space="preserve">1466.40 </w:t>
            </w:r>
            <w:r w:rsidR="00E900E3">
              <w:t>works to play equipment</w:t>
            </w:r>
            <w:r w:rsidR="00174D87">
              <w:t xml:space="preserve"> cheque no </w:t>
            </w:r>
            <w:r w:rsidR="00A17D1C">
              <w:t>102291</w:t>
            </w:r>
            <w:r w:rsidR="0069550A">
              <w:t xml:space="preserve"> – INV </w:t>
            </w:r>
            <w:r w:rsidR="00B1177E">
              <w:t>2123</w:t>
            </w:r>
          </w:p>
          <w:p w14:paraId="02E8A6A2" w14:textId="47C3D99D" w:rsidR="00E900E3" w:rsidRDefault="00E900E3" w:rsidP="00202D2A">
            <w:pPr>
              <w:spacing w:after="3" w:line="259" w:lineRule="auto"/>
            </w:pPr>
            <w:r>
              <w:t>Yates Playgrounds £</w:t>
            </w:r>
            <w:r w:rsidR="00FE6B1D">
              <w:t>216.</w:t>
            </w:r>
            <w:r w:rsidR="0069550A">
              <w:t>00  cheque no 102292</w:t>
            </w:r>
            <w:r w:rsidR="00B1177E">
              <w:t xml:space="preserve"> – INV 2147</w:t>
            </w:r>
          </w:p>
          <w:p w14:paraId="3CB09FBE" w14:textId="77777777" w:rsidR="00452B36" w:rsidRDefault="00452B36" w:rsidP="00202D2A"/>
          <w:p w14:paraId="595A89E0" w14:textId="337F7E2F" w:rsidR="0066681A" w:rsidRDefault="0066681A" w:rsidP="00202D2A">
            <w:r>
              <w:t>Thank you letters for donations from Wilpshire Methodist Church and North West Air Ambulance.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4845" w14:textId="77777777" w:rsidR="00452B36" w:rsidRDefault="00452B36" w:rsidP="0064776C"/>
        </w:tc>
      </w:tr>
      <w:tr w:rsidR="0042201D" w14:paraId="33025C2C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0845" w14:textId="652F3767" w:rsidR="0042201D" w:rsidRDefault="001D4C77" w:rsidP="0064776C">
            <w:pPr>
              <w:ind w:right="120"/>
              <w:jc w:val="center"/>
            </w:pPr>
            <w: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7684" w14:textId="77777777" w:rsidR="00FC1E18" w:rsidRDefault="001D4C77" w:rsidP="00E167A6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 w:rsidRPr="004072F8">
              <w:rPr>
                <w:rFonts w:eastAsia="Times New Roman" w:cstheme="minorHAnsi"/>
                <w:color w:val="222222"/>
                <w:szCs w:val="18"/>
              </w:rPr>
              <w:t>Planning Applications since the last meeting</w:t>
            </w:r>
          </w:p>
          <w:p w14:paraId="06FC1BE4" w14:textId="6AE20883" w:rsidR="00802F72" w:rsidRDefault="00137E44" w:rsidP="002226C7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3/2</w:t>
            </w:r>
            <w:r w:rsidR="003A6DF8">
              <w:rPr>
                <w:rFonts w:eastAsia="Times New Roman" w:cstheme="minorHAnsi"/>
                <w:color w:val="222222"/>
                <w:szCs w:val="18"/>
              </w:rPr>
              <w:t>023/0109  1 Hollowhead Avenue</w:t>
            </w:r>
            <w:r w:rsidR="00503BD6">
              <w:rPr>
                <w:rFonts w:eastAsia="Times New Roman" w:cstheme="minorHAnsi"/>
                <w:color w:val="222222"/>
                <w:szCs w:val="18"/>
              </w:rPr>
              <w:t xml:space="preserve"> Wilpshire</w:t>
            </w:r>
            <w:r w:rsidR="002226C7">
              <w:rPr>
                <w:rFonts w:eastAsia="Times New Roman" w:cstheme="minorHAnsi"/>
                <w:color w:val="222222"/>
                <w:szCs w:val="18"/>
              </w:rPr>
              <w:t xml:space="preserve"> </w:t>
            </w:r>
            <w:r w:rsidR="00802F72">
              <w:rPr>
                <w:rFonts w:eastAsia="Times New Roman" w:cstheme="minorHAnsi"/>
                <w:color w:val="222222"/>
                <w:szCs w:val="18"/>
              </w:rPr>
              <w:t xml:space="preserve"> - </w:t>
            </w:r>
            <w:r w:rsidR="00CC1BB2">
              <w:rPr>
                <w:rFonts w:eastAsia="Times New Roman" w:cstheme="minorHAnsi"/>
                <w:color w:val="222222"/>
                <w:szCs w:val="18"/>
              </w:rPr>
              <w:t xml:space="preserve">raising of roof to align with adjacent neighbours roof ridge line, new </w:t>
            </w:r>
            <w:r w:rsidR="00C9707A">
              <w:rPr>
                <w:rFonts w:eastAsia="Times New Roman" w:cstheme="minorHAnsi"/>
                <w:color w:val="222222"/>
                <w:szCs w:val="18"/>
              </w:rPr>
              <w:t xml:space="preserve">front and rear dormer extensions </w:t>
            </w:r>
            <w:r w:rsidR="00924DD5">
              <w:rPr>
                <w:rFonts w:eastAsia="Times New Roman" w:cstheme="minorHAnsi"/>
                <w:color w:val="222222"/>
                <w:szCs w:val="18"/>
              </w:rPr>
              <w:t>at first floor level and replacement window in side elevation</w:t>
            </w:r>
          </w:p>
          <w:p w14:paraId="7C6D67B2" w14:textId="11A8D82E" w:rsidR="00924DD5" w:rsidRDefault="00924DD5" w:rsidP="002226C7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WPC</w:t>
            </w:r>
          </w:p>
          <w:p w14:paraId="087AFFB7" w14:textId="77777777" w:rsidR="003A6DF8" w:rsidRDefault="00503BD6" w:rsidP="002226C7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3/2023/0330 12 The Hazels  Wilpshire</w:t>
            </w:r>
            <w:r w:rsidR="002226C7">
              <w:rPr>
                <w:rFonts w:eastAsia="Times New Roman" w:cstheme="minorHAnsi"/>
                <w:color w:val="222222"/>
                <w:szCs w:val="18"/>
              </w:rPr>
              <w:t xml:space="preserve"> alterations and extensions to create 2 storey dwelling</w:t>
            </w:r>
          </w:p>
          <w:p w14:paraId="315F7CE9" w14:textId="77777777" w:rsidR="00924DD5" w:rsidRDefault="00BC7FD0" w:rsidP="002226C7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WPC</w:t>
            </w:r>
          </w:p>
          <w:p w14:paraId="4D45AD09" w14:textId="77777777" w:rsidR="00BC7FD0" w:rsidRDefault="00BC7FD0" w:rsidP="002226C7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3/2023/</w:t>
            </w:r>
            <w:r w:rsidR="0016348B">
              <w:rPr>
                <w:rFonts w:eastAsia="Times New Roman" w:cstheme="minorHAnsi"/>
                <w:color w:val="222222"/>
                <w:szCs w:val="18"/>
              </w:rPr>
              <w:t xml:space="preserve">0313 Jersey Farm, Knowsley Road, Wilpshire </w:t>
            </w:r>
            <w:r w:rsidR="002F6A09">
              <w:rPr>
                <w:rFonts w:eastAsia="Times New Roman" w:cstheme="minorHAnsi"/>
                <w:color w:val="222222"/>
                <w:szCs w:val="18"/>
              </w:rPr>
              <w:t>–</w:t>
            </w:r>
            <w:r w:rsidR="0016348B">
              <w:rPr>
                <w:rFonts w:eastAsia="Times New Roman" w:cstheme="minorHAnsi"/>
                <w:color w:val="222222"/>
                <w:szCs w:val="18"/>
              </w:rPr>
              <w:t xml:space="preserve"> </w:t>
            </w:r>
            <w:r w:rsidR="002F6A09">
              <w:rPr>
                <w:rFonts w:eastAsia="Times New Roman" w:cstheme="minorHAnsi"/>
                <w:color w:val="222222"/>
                <w:szCs w:val="18"/>
              </w:rPr>
              <w:t xml:space="preserve">Demolition of existing stable structure </w:t>
            </w:r>
            <w:r w:rsidR="008B67ED">
              <w:rPr>
                <w:rFonts w:eastAsia="Times New Roman" w:cstheme="minorHAnsi"/>
                <w:color w:val="222222"/>
                <w:szCs w:val="18"/>
              </w:rPr>
              <w:t>and erection of replacement building for home/office studio</w:t>
            </w:r>
          </w:p>
          <w:p w14:paraId="02EBF47F" w14:textId="6F277629" w:rsidR="008B67ED" w:rsidRPr="00E167A6" w:rsidRDefault="008B67ED" w:rsidP="002226C7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WPC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4CCF" w14:textId="77777777" w:rsidR="0042201D" w:rsidRDefault="0042201D" w:rsidP="0064776C"/>
        </w:tc>
      </w:tr>
      <w:tr w:rsidR="001D4C77" w14:paraId="6FE0A6D0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DE07" w14:textId="173A3CF6" w:rsidR="001D4C77" w:rsidRDefault="009459CA" w:rsidP="0064776C">
            <w:pPr>
              <w:ind w:right="120"/>
              <w:jc w:val="center"/>
            </w:pPr>
            <w: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4F0B" w14:textId="109E35E1" w:rsidR="001D4C77" w:rsidRDefault="0047170E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Min</w:t>
            </w:r>
            <w:r w:rsidR="00465B46">
              <w:rPr>
                <w:rFonts w:eastAsia="Times New Roman" w:cstheme="minorHAnsi"/>
                <w:color w:val="222222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222222"/>
                <w:szCs w:val="18"/>
              </w:rPr>
              <w:t xml:space="preserve">4769 </w:t>
            </w:r>
            <w:r w:rsidR="009459CA">
              <w:rPr>
                <w:rFonts w:eastAsia="Times New Roman" w:cstheme="minorHAnsi"/>
                <w:color w:val="222222"/>
                <w:szCs w:val="18"/>
              </w:rPr>
              <w:t>White hatched areas – Whalley Road</w:t>
            </w:r>
          </w:p>
          <w:p w14:paraId="3BC68796" w14:textId="3DDEC779" w:rsidR="00FC1E18" w:rsidRPr="004072F8" w:rsidRDefault="00FC1E18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658D" w14:textId="50027C5D" w:rsidR="001D4C77" w:rsidRDefault="009459CA" w:rsidP="0064776C">
            <w:r>
              <w:t>Cllr Roberts</w:t>
            </w:r>
          </w:p>
        </w:tc>
      </w:tr>
      <w:tr w:rsidR="001D4C77" w14:paraId="6E2DF219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53EF" w14:textId="188E744D" w:rsidR="001D4C77" w:rsidRDefault="009459CA" w:rsidP="0064776C">
            <w:pPr>
              <w:ind w:right="120"/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B752" w14:textId="77777777" w:rsidR="001D4C77" w:rsidRDefault="003D25CC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Training – feedback from new Cllr course Cllr Roberts and Keegan</w:t>
            </w:r>
          </w:p>
          <w:p w14:paraId="25A0B45E" w14:textId="15C01A90" w:rsidR="00FC1E18" w:rsidRPr="004072F8" w:rsidRDefault="00FC1E18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4B00" w14:textId="36F04E37" w:rsidR="001D4C77" w:rsidRDefault="003D25CC" w:rsidP="0064776C">
            <w:r>
              <w:t>Cllrs Roberts and Keegan</w:t>
            </w:r>
          </w:p>
        </w:tc>
      </w:tr>
      <w:tr w:rsidR="001D4C77" w14:paraId="36DE4BC4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83C2" w14:textId="52B954FE" w:rsidR="001D4C77" w:rsidRDefault="003D25CC" w:rsidP="0064776C">
            <w:pPr>
              <w:ind w:right="120"/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FC6F" w14:textId="77777777" w:rsidR="001D4C77" w:rsidRDefault="00FC1E18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Footpaths Issues</w:t>
            </w:r>
          </w:p>
          <w:p w14:paraId="3715051E" w14:textId="012F5A77" w:rsidR="00FC1E18" w:rsidRDefault="00E167A6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a</w:t>
            </w:r>
            <w:r w:rsidR="0089006E">
              <w:rPr>
                <w:rFonts w:eastAsia="Times New Roman" w:cstheme="minorHAnsi"/>
                <w:color w:val="222222"/>
                <w:szCs w:val="18"/>
              </w:rPr>
              <w:t xml:space="preserve">] </w:t>
            </w:r>
            <w:r>
              <w:rPr>
                <w:rFonts w:eastAsia="Times New Roman" w:cstheme="minorHAnsi"/>
                <w:color w:val="222222"/>
                <w:szCs w:val="18"/>
              </w:rPr>
              <w:t xml:space="preserve"> FP5 – metal gates on hold</w:t>
            </w:r>
          </w:p>
          <w:p w14:paraId="10AE3218" w14:textId="40B0E73E" w:rsidR="0089006E" w:rsidRDefault="0089006E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b]  FP21 – update re hand rail LCC</w:t>
            </w:r>
          </w:p>
          <w:p w14:paraId="034A6317" w14:textId="77777777" w:rsidR="00FC1E18" w:rsidRDefault="0089006E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c]  </w:t>
            </w:r>
            <w:r w:rsidR="00056FD2">
              <w:rPr>
                <w:rFonts w:eastAsia="Times New Roman" w:cstheme="minorHAnsi"/>
                <w:color w:val="222222"/>
                <w:szCs w:val="18"/>
              </w:rPr>
              <w:t>FP from The Knolle to Whalley Road leak - looks to be sorted</w:t>
            </w:r>
          </w:p>
          <w:p w14:paraId="54523B2E" w14:textId="77777777" w:rsidR="00056FD2" w:rsidRDefault="00056FD2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d]  </w:t>
            </w:r>
            <w:r w:rsidR="00365510">
              <w:rPr>
                <w:rFonts w:eastAsia="Times New Roman" w:cstheme="minorHAnsi"/>
                <w:color w:val="222222"/>
                <w:szCs w:val="18"/>
              </w:rPr>
              <w:t>Stepping Stones steps – handrail update</w:t>
            </w:r>
          </w:p>
          <w:p w14:paraId="5B5FD936" w14:textId="77777777" w:rsidR="00365510" w:rsidRDefault="00365510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e]  Path under the old</w:t>
            </w:r>
            <w:r w:rsidR="00971C24">
              <w:rPr>
                <w:rFonts w:eastAsia="Times New Roman" w:cstheme="minorHAnsi"/>
                <w:color w:val="222222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222222"/>
                <w:szCs w:val="18"/>
              </w:rPr>
              <w:t xml:space="preserve">railway station </w:t>
            </w:r>
            <w:r w:rsidR="00971C24">
              <w:rPr>
                <w:rFonts w:eastAsia="Times New Roman" w:cstheme="minorHAnsi"/>
                <w:color w:val="222222"/>
                <w:szCs w:val="18"/>
              </w:rPr>
              <w:t>update</w:t>
            </w:r>
          </w:p>
          <w:p w14:paraId="42927CF2" w14:textId="6DE4CD35" w:rsidR="00971C24" w:rsidRPr="004072F8" w:rsidRDefault="00971C24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f] Stiles for replacement with gates </w:t>
            </w:r>
            <w:r w:rsidR="00B13966">
              <w:rPr>
                <w:rFonts w:eastAsia="Times New Roman" w:cstheme="minorHAnsi"/>
                <w:color w:val="222222"/>
                <w:szCs w:val="18"/>
              </w:rPr>
              <w:t>–</w:t>
            </w:r>
            <w:r w:rsidR="009B2819">
              <w:rPr>
                <w:rFonts w:eastAsia="Times New Roman" w:cstheme="minorHAnsi"/>
                <w:color w:val="222222"/>
                <w:szCs w:val="18"/>
              </w:rPr>
              <w:t xml:space="preserve"> </w:t>
            </w:r>
            <w:r w:rsidR="00B13966">
              <w:rPr>
                <w:rFonts w:eastAsia="Times New Roman" w:cstheme="minorHAnsi"/>
                <w:color w:val="222222"/>
                <w:szCs w:val="18"/>
              </w:rPr>
              <w:t>due to work commitments the contractor cannot start until mid August.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0F84" w14:textId="77777777" w:rsidR="001D4C77" w:rsidRDefault="001D4C77" w:rsidP="0064776C"/>
          <w:p w14:paraId="05302ABA" w14:textId="78AA256C" w:rsidR="0089006E" w:rsidRDefault="0089006E" w:rsidP="0064776C">
            <w:r>
              <w:t>Note</w:t>
            </w:r>
          </w:p>
          <w:p w14:paraId="4A5FB8F8" w14:textId="77777777" w:rsidR="0089006E" w:rsidRDefault="0089006E" w:rsidP="0064776C">
            <w:r>
              <w:t>Cllr Gaffney</w:t>
            </w:r>
          </w:p>
          <w:p w14:paraId="2D1004C9" w14:textId="77777777" w:rsidR="00056FD2" w:rsidRDefault="00056FD2" w:rsidP="0064776C">
            <w:r>
              <w:t>Cllr Ward</w:t>
            </w:r>
          </w:p>
          <w:p w14:paraId="3FF4BC0F" w14:textId="77777777" w:rsidR="00365510" w:rsidRDefault="00365510" w:rsidP="0064776C">
            <w:r>
              <w:t>Cllr Ward</w:t>
            </w:r>
          </w:p>
          <w:p w14:paraId="76D07988" w14:textId="77777777" w:rsidR="00365510" w:rsidRDefault="00971C24" w:rsidP="0064776C">
            <w:r>
              <w:t>Cllr Gaffney</w:t>
            </w:r>
          </w:p>
          <w:p w14:paraId="08D03718" w14:textId="1B4C6AB4" w:rsidR="00971C24" w:rsidRDefault="00971C24" w:rsidP="0064776C">
            <w:r>
              <w:t>Cllr Ward</w:t>
            </w:r>
          </w:p>
        </w:tc>
      </w:tr>
      <w:tr w:rsidR="00971C24" w14:paraId="5DA805CF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A2E9" w14:textId="36F7E01F" w:rsidR="00971C24" w:rsidRDefault="00971C24" w:rsidP="0064776C">
            <w:pPr>
              <w:ind w:right="120"/>
              <w:jc w:val="center"/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BB8F" w14:textId="727D430E" w:rsidR="00971C24" w:rsidRDefault="0047170E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Min 4773</w:t>
            </w:r>
            <w:r w:rsidR="00AB1C74">
              <w:rPr>
                <w:rFonts w:eastAsia="Times New Roman" w:cstheme="minorHAnsi"/>
                <w:color w:val="222222"/>
                <w:szCs w:val="18"/>
              </w:rPr>
              <w:t xml:space="preserve"> </w:t>
            </w:r>
            <w:r w:rsidR="00602569">
              <w:rPr>
                <w:rFonts w:eastAsia="Times New Roman" w:cstheme="minorHAnsi"/>
                <w:color w:val="222222"/>
                <w:szCs w:val="18"/>
              </w:rPr>
              <w:t xml:space="preserve">RVBC </w:t>
            </w:r>
            <w:r>
              <w:rPr>
                <w:rFonts w:eastAsia="Times New Roman" w:cstheme="minorHAnsi"/>
                <w:color w:val="222222"/>
                <w:szCs w:val="18"/>
              </w:rPr>
              <w:t xml:space="preserve"> Contract</w:t>
            </w:r>
            <w:r w:rsidR="00602569">
              <w:rPr>
                <w:rFonts w:eastAsia="Times New Roman" w:cstheme="minorHAnsi"/>
                <w:color w:val="222222"/>
                <w:szCs w:val="18"/>
              </w:rPr>
              <w:t xml:space="preserve"> to sign </w:t>
            </w:r>
            <w:r>
              <w:rPr>
                <w:rFonts w:eastAsia="Times New Roman" w:cstheme="minorHAnsi"/>
                <w:color w:val="222222"/>
                <w:szCs w:val="18"/>
              </w:rPr>
              <w:t xml:space="preserve"> re grass cutting – held back from the last meeting as the price had increased by over 20% - the </w:t>
            </w:r>
            <w:r w:rsidR="00602569">
              <w:rPr>
                <w:rFonts w:eastAsia="Times New Roman" w:cstheme="minorHAnsi"/>
                <w:color w:val="222222"/>
                <w:szCs w:val="18"/>
              </w:rPr>
              <w:t xml:space="preserve">service had fulfilled the contract at a loss in previous years and also due to rising costs have had to adjust the price of the cutting.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1A8A" w14:textId="77777777" w:rsidR="00971C24" w:rsidRDefault="00971C24" w:rsidP="0064776C"/>
        </w:tc>
      </w:tr>
      <w:tr w:rsidR="00971C24" w14:paraId="1E743AD4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3B26" w14:textId="291A56B6" w:rsidR="00971C24" w:rsidRDefault="00AB1C74" w:rsidP="0064776C">
            <w:pPr>
              <w:ind w:right="120"/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9479" w14:textId="77777777" w:rsidR="00971C24" w:rsidRDefault="00F45D53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RVBC letter from Head of Legal and Democratic Services re election of Councillors for the Parish of Wilpshire</w:t>
            </w:r>
          </w:p>
          <w:p w14:paraId="0848F143" w14:textId="77777777" w:rsidR="00F45D53" w:rsidRDefault="00F45D53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  <w:p w14:paraId="36CA0B81" w14:textId="29252236" w:rsidR="00F45D53" w:rsidRDefault="00F45D53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4 elected  4 vacancies if co-opted needs to be within 35 days of </w:t>
            </w:r>
            <w:r w:rsidR="00465B46">
              <w:rPr>
                <w:rFonts w:eastAsia="Times New Roman" w:cstheme="minorHAnsi"/>
                <w:color w:val="222222"/>
                <w:szCs w:val="18"/>
              </w:rPr>
              <w:t>4 May 2023.  Council have co-opted 2 so 2 vacancies remain. 35 days will have passed at this meeting so the Clerk will enquire as to the next steps to fill the 2 remaining vacancies.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085" w14:textId="77777777" w:rsidR="00971C24" w:rsidRDefault="00971C24" w:rsidP="0064776C"/>
        </w:tc>
      </w:tr>
      <w:tr w:rsidR="00971C24" w14:paraId="73175C17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B863" w14:textId="1D208BF7" w:rsidR="00971C24" w:rsidRDefault="002E0233" w:rsidP="0064776C">
            <w:pPr>
              <w:ind w:right="120"/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505F" w14:textId="77777777" w:rsidR="00971C24" w:rsidRDefault="00276BF0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Durham Road Play Area inspection and report received by Yates Playgrounds  inspection carried out 30 March 2023</w:t>
            </w:r>
          </w:p>
          <w:p w14:paraId="7B0E2081" w14:textId="77777777" w:rsidR="00276BF0" w:rsidRDefault="00276BF0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  <w:p w14:paraId="754C7B77" w14:textId="77777777" w:rsidR="00276BF0" w:rsidRDefault="001E5350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Slide – good condition rubber surfacing has weeds/algae growth and exposed edges</w:t>
            </w:r>
          </w:p>
          <w:p w14:paraId="0A39B60A" w14:textId="77777777" w:rsidR="00962221" w:rsidRDefault="00962221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Parrot See-saw - good condition rubber surfacing has weeds/algae growth and exposed edges</w:t>
            </w:r>
          </w:p>
          <w:p w14:paraId="30019CEE" w14:textId="77777777" w:rsidR="0080419A" w:rsidRDefault="0080419A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Pig Springer - good condition rubber surfacing has weeds/algae growth and exposed edges</w:t>
            </w:r>
          </w:p>
          <w:p w14:paraId="3A06ECA6" w14:textId="4447FB31" w:rsidR="0080419A" w:rsidRDefault="0080419A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Swings – Cradle Seat - good condition rubber surfacing has weeds/algae growth and exposed edges</w:t>
            </w:r>
          </w:p>
          <w:p w14:paraId="187C636A" w14:textId="77777777" w:rsidR="00D652AF" w:rsidRDefault="00D652AF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  <w:p w14:paraId="3DBCEEE7" w14:textId="1425E8F7" w:rsidR="0080419A" w:rsidRDefault="00D652AF" w:rsidP="00202D2A">
            <w:pPr>
              <w:pBdr>
                <w:bottom w:val="single" w:sz="12" w:space="1" w:color="auto"/>
              </w:pBd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 w:rsidRPr="00D652AF">
              <w:rPr>
                <w:rFonts w:eastAsia="Times New Roman" w:cstheme="minorHAnsi"/>
                <w:b/>
                <w:bCs/>
                <w:color w:val="222222"/>
                <w:szCs w:val="18"/>
              </w:rPr>
              <w:t>SUGGESTED ACTION FOR THE ABOVE – Monitor or clean surface and repair exposed edges [suggest topsoil and sow grass seed]</w:t>
            </w:r>
          </w:p>
          <w:p w14:paraId="1D31D097" w14:textId="1B1BEFB9" w:rsidR="00D652AF" w:rsidRDefault="00D652AF" w:rsidP="00202D2A">
            <w:pP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</w:p>
          <w:p w14:paraId="19C84EE5" w14:textId="41D47F17" w:rsidR="00D652AF" w:rsidRDefault="0097355A" w:rsidP="00202D2A">
            <w:pPr>
              <w:pBdr>
                <w:bottom w:val="single" w:sz="12" w:space="1" w:color="auto"/>
              </w:pBd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 w:rsidRPr="000355F0">
              <w:rPr>
                <w:rFonts w:eastAsia="Times New Roman" w:cstheme="minorHAnsi"/>
                <w:color w:val="222222"/>
                <w:szCs w:val="18"/>
              </w:rPr>
              <w:t>Rolling log traverse rope log sake, suspension bridge, balance be</w:t>
            </w:r>
            <w:r w:rsidR="000355F0" w:rsidRPr="000355F0">
              <w:rPr>
                <w:rFonts w:eastAsia="Times New Roman" w:cstheme="minorHAnsi"/>
                <w:color w:val="222222"/>
                <w:szCs w:val="18"/>
              </w:rPr>
              <w:t>am</w:t>
            </w:r>
            <w:r w:rsidR="000355F0">
              <w:rPr>
                <w:rFonts w:eastAsia="Times New Roman" w:cstheme="minorHAnsi"/>
                <w:b/>
                <w:bCs/>
                <w:color w:val="222222"/>
                <w:szCs w:val="18"/>
              </w:rPr>
              <w:t xml:space="preserve"> – GOOD CONDITION</w:t>
            </w:r>
          </w:p>
          <w:p w14:paraId="74A59147" w14:textId="0EC35831" w:rsidR="000355F0" w:rsidRDefault="000355F0" w:rsidP="00202D2A">
            <w:pP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</w:p>
          <w:p w14:paraId="771B0BF7" w14:textId="72C2EB7D" w:rsidR="000355F0" w:rsidRPr="00D652AF" w:rsidRDefault="003643C7" w:rsidP="00202D2A">
            <w:pPr>
              <w:pBdr>
                <w:bottom w:val="single" w:sz="12" w:space="1" w:color="auto"/>
              </w:pBd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Zig Zag Traverse Wall</w:t>
            </w:r>
            <w:r w:rsidR="000355F0">
              <w:rPr>
                <w:rFonts w:eastAsia="Times New Roman" w:cstheme="minorHAnsi"/>
                <w:b/>
                <w:bCs/>
                <w:color w:val="222222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222222"/>
                <w:szCs w:val="18"/>
              </w:rPr>
              <w:t>–</w:t>
            </w:r>
            <w:r w:rsidR="000355F0">
              <w:rPr>
                <w:rFonts w:eastAsia="Times New Roman" w:cstheme="minorHAnsi"/>
                <w:b/>
                <w:bCs/>
                <w:color w:val="222222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222222"/>
                <w:szCs w:val="18"/>
              </w:rPr>
              <w:t>Top edges of panels rough/worn – NEED TO MONITOR</w:t>
            </w:r>
          </w:p>
          <w:p w14:paraId="59CF77FF" w14:textId="77777777" w:rsidR="003643C7" w:rsidRDefault="003643C7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  <w:p w14:paraId="58988DC8" w14:textId="77777777" w:rsidR="005B35E1" w:rsidRDefault="005B35E1" w:rsidP="00202D2A">
            <w:pPr>
              <w:pBdr>
                <w:bottom w:val="single" w:sz="12" w:space="1" w:color="auto"/>
              </w:pBd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Sloped Balance, Drop Rope Traverse Beam, Balance Weave, Ba</w:t>
            </w:r>
            <w:r w:rsidR="008B1BF8">
              <w:rPr>
                <w:rFonts w:eastAsia="Times New Roman" w:cstheme="minorHAnsi"/>
                <w:color w:val="222222"/>
                <w:szCs w:val="18"/>
              </w:rPr>
              <w:t xml:space="preserve">lance Beam, Entrance </w:t>
            </w:r>
            <w:proofErr w:type="spellStart"/>
            <w:r w:rsidR="008B1BF8">
              <w:rPr>
                <w:rFonts w:eastAsia="Times New Roman" w:cstheme="minorHAnsi"/>
                <w:color w:val="222222"/>
                <w:szCs w:val="18"/>
              </w:rPr>
              <w:t>Gate,Litter</w:t>
            </w:r>
            <w:proofErr w:type="spellEnd"/>
            <w:r w:rsidR="008B1BF8">
              <w:rPr>
                <w:rFonts w:eastAsia="Times New Roman" w:cstheme="minorHAnsi"/>
                <w:color w:val="222222"/>
                <w:szCs w:val="18"/>
              </w:rPr>
              <w:t xml:space="preserve"> Bin, Bench Seat – </w:t>
            </w:r>
            <w:r w:rsidR="008B1BF8" w:rsidRPr="00773A5F">
              <w:rPr>
                <w:rFonts w:eastAsia="Times New Roman" w:cstheme="minorHAnsi"/>
                <w:b/>
                <w:bCs/>
                <w:color w:val="222222"/>
                <w:szCs w:val="18"/>
              </w:rPr>
              <w:t xml:space="preserve">ALL GOOD </w:t>
            </w:r>
            <w:r w:rsidR="00773A5F" w:rsidRPr="00773A5F">
              <w:rPr>
                <w:rFonts w:eastAsia="Times New Roman" w:cstheme="minorHAnsi"/>
                <w:b/>
                <w:bCs/>
                <w:color w:val="222222"/>
                <w:szCs w:val="18"/>
              </w:rPr>
              <w:t>CONDITION</w:t>
            </w:r>
          </w:p>
          <w:p w14:paraId="0847CD85" w14:textId="77777777" w:rsidR="00773A5F" w:rsidRDefault="00773A5F" w:rsidP="00202D2A">
            <w:pP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</w:p>
          <w:p w14:paraId="6213B86D" w14:textId="77777777" w:rsidR="00773A5F" w:rsidRDefault="003F5C2D" w:rsidP="00202D2A">
            <w:pPr>
              <w:pBdr>
                <w:bottom w:val="single" w:sz="12" w:space="1" w:color="auto"/>
              </w:pBd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No Ball Games sign – damaged NEEDS </w:t>
            </w:r>
            <w:r w:rsidRPr="003F5C2D">
              <w:rPr>
                <w:rFonts w:eastAsia="Times New Roman" w:cstheme="minorHAnsi"/>
                <w:b/>
                <w:bCs/>
                <w:color w:val="222222"/>
                <w:szCs w:val="18"/>
              </w:rPr>
              <w:t>REPLACEMENT</w:t>
            </w:r>
          </w:p>
          <w:p w14:paraId="29C76819" w14:textId="77777777" w:rsidR="003F5C2D" w:rsidRDefault="003F5C2D" w:rsidP="00202D2A">
            <w:pP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</w:p>
          <w:p w14:paraId="3B1CFDE4" w14:textId="09F6E3F1" w:rsidR="00586647" w:rsidRDefault="00586647" w:rsidP="00586647">
            <w:pPr>
              <w:spacing w:after="25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Wooden Perimeter Fencing – signs of decay – </w:t>
            </w:r>
            <w:r>
              <w:rPr>
                <w:rFonts w:eastAsia="Times New Roman" w:cstheme="minorHAnsi"/>
                <w:b/>
                <w:bCs/>
                <w:color w:val="222222"/>
                <w:szCs w:val="18"/>
              </w:rPr>
              <w:t>MONITOR</w:t>
            </w:r>
          </w:p>
          <w:p w14:paraId="71AE3E5B" w14:textId="77777777" w:rsidR="00586647" w:rsidRDefault="00586647" w:rsidP="00586647">
            <w:pPr>
              <w:spacing w:after="25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</w:p>
          <w:p w14:paraId="45CAA61C" w14:textId="77777777" w:rsidR="0066681A" w:rsidRDefault="0066681A" w:rsidP="00586647">
            <w:pPr>
              <w:spacing w:after="25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Decision on any actions to take.</w:t>
            </w:r>
          </w:p>
          <w:p w14:paraId="0CE77B25" w14:textId="717C3A04" w:rsidR="0066681A" w:rsidRPr="0066681A" w:rsidRDefault="0066681A" w:rsidP="00586647">
            <w:pPr>
              <w:spacing w:after="25"/>
              <w:rPr>
                <w:rFonts w:eastAsia="Times New Roman" w:cstheme="minorHAnsi"/>
                <w:color w:val="2222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F15E" w14:textId="77777777" w:rsidR="00971C24" w:rsidRDefault="00971C24" w:rsidP="0064776C"/>
        </w:tc>
      </w:tr>
      <w:tr w:rsidR="00832733" w14:paraId="49266FE8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E419" w14:textId="75B6AA52" w:rsidR="00832733" w:rsidRDefault="0025236D" w:rsidP="0064776C">
            <w:pPr>
              <w:ind w:right="120"/>
              <w:jc w:val="center"/>
            </w:pPr>
            <w: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6FD8" w14:textId="32821AA0" w:rsidR="00832733" w:rsidRDefault="003202D4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Replacement Defibrillator </w:t>
            </w:r>
            <w:r w:rsidR="0025236D">
              <w:rPr>
                <w:rFonts w:eastAsia="Times New Roman" w:cstheme="minorHAnsi"/>
                <w:color w:val="222222"/>
                <w:szCs w:val="18"/>
              </w:rPr>
              <w:t xml:space="preserve">Email from Julie Foote </w:t>
            </w:r>
            <w:r>
              <w:rPr>
                <w:rFonts w:eastAsia="Times New Roman" w:cstheme="minorHAnsi"/>
                <w:color w:val="222222"/>
                <w:szCs w:val="18"/>
              </w:rPr>
              <w:t>Right at Home</w:t>
            </w:r>
            <w:r w:rsidR="00665672">
              <w:rPr>
                <w:rFonts w:eastAsia="Times New Roman" w:cstheme="minorHAnsi"/>
                <w:color w:val="222222"/>
                <w:szCs w:val="18"/>
              </w:rPr>
              <w:t xml:space="preserve"> who is</w:t>
            </w:r>
            <w:r w:rsidR="00274A08">
              <w:rPr>
                <w:rFonts w:eastAsia="Times New Roman" w:cstheme="minorHAnsi"/>
                <w:color w:val="222222"/>
                <w:szCs w:val="18"/>
              </w:rPr>
              <w:t xml:space="preserve"> starting a fund raising campaign to replace the defibrillator and  a stronger case</w:t>
            </w:r>
            <w:r w:rsidR="00191FB6">
              <w:rPr>
                <w:rFonts w:eastAsia="Times New Roman" w:cstheme="minorHAnsi"/>
                <w:color w:val="222222"/>
                <w:szCs w:val="18"/>
              </w:rPr>
              <w:t>.  Total cost approx.. £2000.00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865E" w14:textId="77777777" w:rsidR="00832733" w:rsidRDefault="00832733" w:rsidP="0064776C"/>
        </w:tc>
      </w:tr>
      <w:tr w:rsidR="004A4CFF" w14:paraId="03A1A6E3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8526" w14:textId="74EC8A4F" w:rsidR="004A4CFF" w:rsidRDefault="004A4CFF" w:rsidP="0064776C">
            <w:pPr>
              <w:ind w:right="120"/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FC1E" w14:textId="77777777" w:rsidR="004A4CFF" w:rsidRDefault="004A4CFF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Coronation Grant </w:t>
            </w:r>
            <w:r w:rsidR="003711AD">
              <w:rPr>
                <w:rFonts w:eastAsia="Times New Roman" w:cstheme="minorHAnsi"/>
                <w:color w:val="222222"/>
                <w:szCs w:val="18"/>
              </w:rPr>
              <w:t>- £392.</w:t>
            </w:r>
            <w:r w:rsidR="00AB6E66">
              <w:rPr>
                <w:rFonts w:eastAsia="Times New Roman" w:cstheme="minorHAnsi"/>
                <w:color w:val="222222"/>
                <w:szCs w:val="18"/>
              </w:rPr>
              <w:t>36 left following the purchase of the red white and blue flowers for the triangle</w:t>
            </w:r>
          </w:p>
          <w:p w14:paraId="16C4C0EC" w14:textId="4752F0A3" w:rsidR="00E530A0" w:rsidRDefault="00E530A0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Decision and Vote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E778" w14:textId="77777777" w:rsidR="004A4CFF" w:rsidRDefault="004A4CFF" w:rsidP="0064776C"/>
        </w:tc>
      </w:tr>
      <w:tr w:rsidR="00E91E3B" w14:paraId="6D58C8B6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33D4" w14:textId="0E25D806" w:rsidR="00E91E3B" w:rsidRDefault="00E91E3B" w:rsidP="0064776C">
            <w:pPr>
              <w:ind w:right="120"/>
              <w:jc w:val="center"/>
            </w:pPr>
            <w: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4661" w14:textId="77777777" w:rsidR="00E91E3B" w:rsidRDefault="00E91E3B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Bio diversity grant now received of £300 for 22/23 suggestions put forward </w:t>
            </w:r>
            <w:r w:rsidR="00E530A0">
              <w:rPr>
                <w:rFonts w:eastAsia="Times New Roman" w:cstheme="minorHAnsi"/>
                <w:color w:val="222222"/>
                <w:szCs w:val="18"/>
              </w:rPr>
              <w:t>are</w:t>
            </w:r>
            <w:r>
              <w:rPr>
                <w:rFonts w:eastAsia="Times New Roman" w:cstheme="minorHAnsi"/>
                <w:color w:val="222222"/>
                <w:szCs w:val="18"/>
              </w:rPr>
              <w:t xml:space="preserve"> for bird boxes to be fitted at DRPA and </w:t>
            </w:r>
            <w:r w:rsidR="00E530A0">
              <w:rPr>
                <w:rFonts w:eastAsia="Times New Roman" w:cstheme="minorHAnsi"/>
                <w:color w:val="222222"/>
                <w:szCs w:val="18"/>
              </w:rPr>
              <w:t>also a contribution to Salesbury School nature garden and pond.</w:t>
            </w:r>
          </w:p>
          <w:p w14:paraId="3248050A" w14:textId="5C00E4EA" w:rsidR="00E530A0" w:rsidRDefault="00E530A0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Decision and Vote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0CE1" w14:textId="77777777" w:rsidR="00E91E3B" w:rsidRDefault="00E91E3B" w:rsidP="0064776C"/>
        </w:tc>
      </w:tr>
      <w:tr w:rsidR="00971C24" w14:paraId="3386053A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C857" w14:textId="081A93AF" w:rsidR="00971C24" w:rsidRDefault="00AB6E66" w:rsidP="0064776C">
            <w:pPr>
              <w:ind w:right="120"/>
              <w:jc w:val="center"/>
            </w:pPr>
            <w:r>
              <w:t>2</w:t>
            </w:r>
            <w:r w:rsidR="00E530A0"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B600" w14:textId="61EDFF65" w:rsidR="00971C24" w:rsidRDefault="0004029E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Next Meeting </w:t>
            </w:r>
            <w:r w:rsidR="008D6ED5">
              <w:rPr>
                <w:rFonts w:eastAsia="Times New Roman" w:cstheme="minorHAnsi"/>
                <w:color w:val="222222"/>
                <w:szCs w:val="18"/>
              </w:rPr>
              <w:t>–</w:t>
            </w:r>
            <w:r>
              <w:rPr>
                <w:rFonts w:eastAsia="Times New Roman" w:cstheme="minorHAnsi"/>
                <w:color w:val="222222"/>
                <w:szCs w:val="18"/>
              </w:rPr>
              <w:t xml:space="preserve"> </w:t>
            </w:r>
            <w:r w:rsidR="008D6ED5">
              <w:rPr>
                <w:rFonts w:eastAsia="Times New Roman" w:cstheme="minorHAnsi"/>
                <w:color w:val="222222"/>
                <w:szCs w:val="18"/>
              </w:rPr>
              <w:t>26 July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1CB4" w14:textId="77777777" w:rsidR="00971C24" w:rsidRDefault="00971C24" w:rsidP="0064776C"/>
        </w:tc>
      </w:tr>
      <w:tr w:rsidR="00971C24" w14:paraId="0B1CFFD7" w14:textId="77777777" w:rsidTr="00002507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CE7C" w14:textId="77777777" w:rsidR="00971C24" w:rsidRDefault="00971C24" w:rsidP="0064776C">
            <w:pPr>
              <w:ind w:right="12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5F1C" w14:textId="77777777" w:rsidR="00971C24" w:rsidRDefault="00971C24" w:rsidP="00202D2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DF" w14:textId="77777777" w:rsidR="00971C24" w:rsidRDefault="00971C24" w:rsidP="0064776C"/>
        </w:tc>
      </w:tr>
    </w:tbl>
    <w:p w14:paraId="7C9CF846" w14:textId="77777777" w:rsidR="00264C9F" w:rsidRDefault="00264C9F" w:rsidP="0064776C">
      <w:pPr>
        <w:spacing w:after="0"/>
        <w:ind w:right="10615"/>
      </w:pPr>
    </w:p>
    <w:p w14:paraId="2CED93C3" w14:textId="77777777" w:rsidR="00264C9F" w:rsidRDefault="00264C9F" w:rsidP="0064776C">
      <w:pPr>
        <w:spacing w:after="0"/>
        <w:ind w:right="10615"/>
      </w:pPr>
    </w:p>
    <w:p w14:paraId="4EFC7CD9" w14:textId="77777777" w:rsidR="00264C9F" w:rsidRDefault="00264C9F"/>
    <w:sectPr w:rsidR="00264C9F" w:rsidSect="00A65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9F"/>
    <w:rsid w:val="00002507"/>
    <w:rsid w:val="000355F0"/>
    <w:rsid w:val="0004029E"/>
    <w:rsid w:val="00056FD2"/>
    <w:rsid w:val="000827B8"/>
    <w:rsid w:val="00137E44"/>
    <w:rsid w:val="0016348B"/>
    <w:rsid w:val="00174D87"/>
    <w:rsid w:val="00191FB6"/>
    <w:rsid w:val="001D4C77"/>
    <w:rsid w:val="001E00F9"/>
    <w:rsid w:val="001E5350"/>
    <w:rsid w:val="00204F38"/>
    <w:rsid w:val="002226C7"/>
    <w:rsid w:val="00227E73"/>
    <w:rsid w:val="00242450"/>
    <w:rsid w:val="0025236D"/>
    <w:rsid w:val="00264C9F"/>
    <w:rsid w:val="00274A08"/>
    <w:rsid w:val="00276BF0"/>
    <w:rsid w:val="002D5977"/>
    <w:rsid w:val="002E0233"/>
    <w:rsid w:val="002F6A09"/>
    <w:rsid w:val="003202D4"/>
    <w:rsid w:val="00362851"/>
    <w:rsid w:val="003643C7"/>
    <w:rsid w:val="00365510"/>
    <w:rsid w:val="003711AD"/>
    <w:rsid w:val="00393849"/>
    <w:rsid w:val="003A6DF8"/>
    <w:rsid w:val="003C6F80"/>
    <w:rsid w:val="003D25CC"/>
    <w:rsid w:val="003F5C2D"/>
    <w:rsid w:val="0042201D"/>
    <w:rsid w:val="00452B36"/>
    <w:rsid w:val="00463DD3"/>
    <w:rsid w:val="00465B46"/>
    <w:rsid w:val="0047170E"/>
    <w:rsid w:val="004A4CFF"/>
    <w:rsid w:val="004E124E"/>
    <w:rsid w:val="004E7346"/>
    <w:rsid w:val="00503BD6"/>
    <w:rsid w:val="00586647"/>
    <w:rsid w:val="005A4533"/>
    <w:rsid w:val="005B35E1"/>
    <w:rsid w:val="005E46B1"/>
    <w:rsid w:val="00602569"/>
    <w:rsid w:val="00623C69"/>
    <w:rsid w:val="00665672"/>
    <w:rsid w:val="0066681A"/>
    <w:rsid w:val="0069550A"/>
    <w:rsid w:val="006E2B40"/>
    <w:rsid w:val="00773A5F"/>
    <w:rsid w:val="007B05DC"/>
    <w:rsid w:val="007B5CEE"/>
    <w:rsid w:val="00802F72"/>
    <w:rsid w:val="0080419A"/>
    <w:rsid w:val="008137EE"/>
    <w:rsid w:val="00832733"/>
    <w:rsid w:val="00863756"/>
    <w:rsid w:val="0089006E"/>
    <w:rsid w:val="00892B1D"/>
    <w:rsid w:val="008B1BF8"/>
    <w:rsid w:val="008B67ED"/>
    <w:rsid w:val="008D0AA5"/>
    <w:rsid w:val="008D6ED5"/>
    <w:rsid w:val="0090520C"/>
    <w:rsid w:val="0090550B"/>
    <w:rsid w:val="00907FC6"/>
    <w:rsid w:val="00924DD5"/>
    <w:rsid w:val="009459CA"/>
    <w:rsid w:val="00962221"/>
    <w:rsid w:val="00971C24"/>
    <w:rsid w:val="0097355A"/>
    <w:rsid w:val="009B2819"/>
    <w:rsid w:val="009D2272"/>
    <w:rsid w:val="009E7F14"/>
    <w:rsid w:val="00A17D1C"/>
    <w:rsid w:val="00A652C5"/>
    <w:rsid w:val="00A76BF3"/>
    <w:rsid w:val="00AB1C74"/>
    <w:rsid w:val="00AB6E66"/>
    <w:rsid w:val="00B1177E"/>
    <w:rsid w:val="00B13966"/>
    <w:rsid w:val="00B71D05"/>
    <w:rsid w:val="00BC7FD0"/>
    <w:rsid w:val="00C52B9F"/>
    <w:rsid w:val="00C608CF"/>
    <w:rsid w:val="00C734D2"/>
    <w:rsid w:val="00C75AE2"/>
    <w:rsid w:val="00C9707A"/>
    <w:rsid w:val="00CC1BB2"/>
    <w:rsid w:val="00D652AF"/>
    <w:rsid w:val="00E07ADF"/>
    <w:rsid w:val="00E167A6"/>
    <w:rsid w:val="00E261B2"/>
    <w:rsid w:val="00E30B2D"/>
    <w:rsid w:val="00E530A0"/>
    <w:rsid w:val="00E71D96"/>
    <w:rsid w:val="00E900E3"/>
    <w:rsid w:val="00E91E3B"/>
    <w:rsid w:val="00F45D53"/>
    <w:rsid w:val="00F76CFB"/>
    <w:rsid w:val="00FA349B"/>
    <w:rsid w:val="00FC1E18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2D327"/>
  <w15:chartTrackingRefBased/>
  <w15:docId w15:val="{BC852B5B-FE83-4F5D-BC98-AD7B59CA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4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264C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64C9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4C9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4C9F"/>
    <w:rPr>
      <w:rFonts w:ascii="Calibri" w:eastAsiaTheme="minorHAnsi" w:hAnsi="Calibri" w:cs="Calibri"/>
      <w:lang w:eastAsia="en-US"/>
    </w:rPr>
  </w:style>
  <w:style w:type="paragraph" w:styleId="ListParagraph">
    <w:name w:val="List Paragraph"/>
    <w:basedOn w:val="Normal"/>
    <w:uiPriority w:val="34"/>
    <w:qFormat/>
    <w:rsid w:val="00264C9F"/>
    <w:pPr>
      <w:spacing w:after="1" w:line="257" w:lineRule="auto"/>
      <w:ind w:left="720" w:hanging="10"/>
      <w:contextualSpacing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lpshireparishcouncil.org.uk" TargetMode="External"/><Relationship Id="rId4" Type="http://schemas.openxmlformats.org/officeDocument/2006/relationships/hyperlink" Target="mailto:wilpshire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89</cp:revision>
  <dcterms:created xsi:type="dcterms:W3CDTF">2023-06-11T08:57:00Z</dcterms:created>
  <dcterms:modified xsi:type="dcterms:W3CDTF">2023-06-13T20:02:00Z</dcterms:modified>
</cp:coreProperties>
</file>