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76E86403" w:rsidR="00A17516" w:rsidRPr="00CB666C" w:rsidRDefault="00013E99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5 May 2023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27C57943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annual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1E01A5">
        <w:rPr>
          <w:rFonts w:asciiTheme="minorHAnsi" w:hAnsiTheme="minorHAnsi" w:cstheme="minorHAnsi"/>
          <w:szCs w:val="18"/>
        </w:rPr>
        <w:t>10 May 2023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17BDB3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  <w:r w:rsidR="00413D35">
              <w:rPr>
                <w:rFonts w:ascii="Arial" w:eastAsia="Arial" w:hAnsi="Arial" w:cs="Arial"/>
                <w:sz w:val="22"/>
              </w:rPr>
              <w:t>Cllr Ward</w:t>
            </w:r>
          </w:p>
        </w:tc>
      </w:tr>
      <w:tr w:rsidR="006A63AD" w14:paraId="365D4F1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44" w14:textId="34AFD47D" w:rsidR="006A63AD" w:rsidRDefault="006A63AD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F915" w14:textId="77777777" w:rsidR="006A63AD" w:rsidRDefault="006A63AD" w:rsidP="006A63AD">
            <w:pPr>
              <w:spacing w:after="0" w:line="259" w:lineRule="auto"/>
              <w:ind w:left="0" w:firstLine="0"/>
            </w:pPr>
            <w:r>
              <w:t>Election of Chairman for the next 12 months</w:t>
            </w:r>
          </w:p>
          <w:p w14:paraId="24E22D53" w14:textId="740C3951" w:rsidR="00EE6820" w:rsidRDefault="00EE6820" w:rsidP="006A63AD">
            <w:pPr>
              <w:spacing w:after="0" w:line="259" w:lineRule="auto"/>
              <w:ind w:left="0" w:firstLine="0"/>
            </w:pPr>
            <w:r>
              <w:t>Nominations and vote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7E8" w14:textId="57C72ECB" w:rsidR="006A63AD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D4321B" w14:paraId="6E701BE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922" w14:textId="5DEC4B22" w:rsidR="00D4321B" w:rsidRDefault="00D4321B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0DC" w14:textId="15BBD1A8" w:rsidR="00D4321B" w:rsidRDefault="00D4321B" w:rsidP="006A63AD">
            <w:pPr>
              <w:spacing w:after="0" w:line="259" w:lineRule="auto"/>
              <w:ind w:left="0" w:firstLine="0"/>
            </w:pPr>
            <w:r>
              <w:t>Co-option of councillors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1B04" w14:textId="4E9633E3" w:rsidR="00D4321B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CE3D74" w14:paraId="7BA0C11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BBD" w14:textId="611DCA7B" w:rsidR="00CE3D74" w:rsidRDefault="00CE3D74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8852" w14:textId="5075ADA5" w:rsidR="00CE3D74" w:rsidRDefault="00CE3D74" w:rsidP="006A63AD">
            <w:pPr>
              <w:spacing w:after="0" w:line="259" w:lineRule="auto"/>
              <w:ind w:left="0" w:firstLine="0"/>
            </w:pPr>
            <w:r>
              <w:t>Acceptance of office and declaration of interests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A781" w14:textId="473DC5AB" w:rsidR="00CE3D74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2A009A81" w:rsidR="0067599A" w:rsidRDefault="00CE3D74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0C797C">
        <w:trPr>
          <w:trHeight w:val="3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0D61BBE1" w:rsidR="0067599A" w:rsidRDefault="00CE3D74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0AAB5D3B" w:rsidR="00622582" w:rsidRDefault="00EE6820" w:rsidP="00622582">
            <w:pPr>
              <w:spacing w:after="0" w:line="259" w:lineRule="auto"/>
              <w:ind w:left="2" w:firstLine="0"/>
            </w:pPr>
            <w:r>
              <w:t>Election of Vice Chairman for the next 12 months</w:t>
            </w:r>
            <w:r w:rsidR="00622582">
              <w:t xml:space="preserve"> </w:t>
            </w:r>
          </w:p>
          <w:p w14:paraId="241CAACA" w14:textId="030069FA" w:rsidR="00622582" w:rsidRDefault="00413D35" w:rsidP="0067599A">
            <w:pPr>
              <w:spacing w:after="0" w:line="240" w:lineRule="auto"/>
              <w:ind w:left="0" w:firstLine="0"/>
            </w:pPr>
            <w:r>
              <w:t>Nominations and vote</w:t>
            </w: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46EA2B3B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566C85" w14:paraId="6C691FE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33B8" w14:textId="12609F1C" w:rsidR="00566C85" w:rsidRDefault="00515B8D">
            <w:pPr>
              <w:spacing w:after="0" w:line="259" w:lineRule="auto"/>
              <w:ind w:left="0" w:right="120" w:firstLine="0"/>
              <w:jc w:val="center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27F9" w14:textId="77777777" w:rsidR="00566C85" w:rsidRDefault="00566C85" w:rsidP="00622582">
            <w:pPr>
              <w:spacing w:after="0" w:line="259" w:lineRule="auto"/>
              <w:ind w:left="2" w:firstLine="0"/>
            </w:pPr>
            <w:r>
              <w:t>Signatories</w:t>
            </w:r>
          </w:p>
          <w:p w14:paraId="432845E7" w14:textId="77777777" w:rsidR="00566C85" w:rsidRDefault="00566C85" w:rsidP="00622582">
            <w:pPr>
              <w:spacing w:after="0" w:line="259" w:lineRule="auto"/>
              <w:ind w:left="2" w:firstLine="0"/>
            </w:pPr>
          </w:p>
          <w:p w14:paraId="6DD2CE6B" w14:textId="77777777" w:rsidR="00566C85" w:rsidRDefault="00566C85" w:rsidP="00622582">
            <w:pPr>
              <w:spacing w:after="0" w:line="259" w:lineRule="auto"/>
              <w:ind w:left="2" w:firstLine="0"/>
            </w:pPr>
            <w:r>
              <w:t xml:space="preserve">Bank:  </w:t>
            </w:r>
            <w:r w:rsidR="00D4321B">
              <w:t>C</w:t>
            </w:r>
            <w:r>
              <w:t>llrs Ward/Gaffney</w:t>
            </w:r>
            <w:r w:rsidR="00D4321B">
              <w:t>/Briffett</w:t>
            </w:r>
          </w:p>
          <w:p w14:paraId="6435EE70" w14:textId="07DB6BCB" w:rsidR="00515B8D" w:rsidRDefault="00515B8D" w:rsidP="00622582">
            <w:pPr>
              <w:spacing w:after="0" w:line="259" w:lineRule="auto"/>
              <w:ind w:left="2" w:firstLine="0"/>
            </w:pPr>
            <w:r>
              <w:t>Building Society – Cllrs Ward/Gaffney</w:t>
            </w:r>
            <w:r w:rsidR="003D3465">
              <w:t>/Briffett/and Foote when completed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B4E" w14:textId="090E2B50" w:rsidR="00566C85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136C76" w14:paraId="2CA6713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7E3" w14:textId="5A7D6C53" w:rsidR="00136C76" w:rsidRDefault="00515B8D">
            <w:pPr>
              <w:spacing w:after="0" w:line="259" w:lineRule="auto"/>
              <w:ind w:left="0" w:right="120" w:firstLine="0"/>
              <w:jc w:val="center"/>
            </w:pPr>
            <w:r>
              <w:lastRenderedPageBreak/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5837" w14:textId="77777777" w:rsidR="00136C76" w:rsidRDefault="00136C76" w:rsidP="00622582">
            <w:pPr>
              <w:spacing w:after="0" w:line="259" w:lineRule="auto"/>
              <w:ind w:left="2" w:firstLine="0"/>
            </w:pPr>
            <w:r>
              <w:t>Representation on other bodies</w:t>
            </w:r>
          </w:p>
          <w:p w14:paraId="30186747" w14:textId="77777777" w:rsidR="00136C76" w:rsidRDefault="00136C76" w:rsidP="00622582">
            <w:pPr>
              <w:spacing w:after="0" w:line="259" w:lineRule="auto"/>
              <w:ind w:left="2" w:firstLine="0"/>
            </w:pPr>
          </w:p>
          <w:p w14:paraId="33A19840" w14:textId="77777777" w:rsidR="00136C76" w:rsidRDefault="00136C76" w:rsidP="00622582">
            <w:pPr>
              <w:spacing w:after="0" w:line="259" w:lineRule="auto"/>
              <w:ind w:left="2" w:firstLine="0"/>
            </w:pPr>
            <w:r>
              <w:t>Parish Council Liaison</w:t>
            </w:r>
          </w:p>
          <w:p w14:paraId="2462A047" w14:textId="167B33BB" w:rsidR="00136C76" w:rsidRDefault="00136C76" w:rsidP="00622582">
            <w:pPr>
              <w:spacing w:after="0" w:line="259" w:lineRule="auto"/>
              <w:ind w:left="2" w:firstLine="0"/>
            </w:pPr>
            <w:r>
              <w:t>LALC – currently not meeting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1FB" w14:textId="4FBC7E22" w:rsidR="00136C76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43D1D3D8" w:rsidR="0067599A" w:rsidRDefault="000F0EE1">
            <w:pPr>
              <w:spacing w:after="0" w:line="259" w:lineRule="auto"/>
              <w:ind w:left="0" w:right="120" w:firstLine="0"/>
              <w:jc w:val="center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748A1E7B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AE6456">
              <w:t>19/04/2023</w:t>
            </w:r>
            <w:r w:rsidR="0027664F">
              <w:t xml:space="preserve"> and the annual meeting of electors minutes 19/04/2023 – accuracy only</w:t>
            </w: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468A46D7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348D1338" w:rsidR="0067599A" w:rsidRDefault="000F0EE1">
            <w:pPr>
              <w:spacing w:after="0" w:line="259" w:lineRule="auto"/>
              <w:ind w:left="0" w:right="120" w:firstLine="0"/>
              <w:jc w:val="center"/>
            </w:pPr>
            <w:r>
              <w:t>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506277AE" w14:textId="77777777" w:rsidR="0067599A" w:rsidRDefault="00757395" w:rsidP="00D34963">
            <w:pPr>
              <w:spacing w:after="0" w:line="240" w:lineRule="auto"/>
              <w:ind w:left="0" w:firstLine="0"/>
            </w:pPr>
            <w:r>
              <w:t xml:space="preserve">Durham Road Play Area – </w:t>
            </w:r>
            <w:r w:rsidR="00291E91">
              <w:t>awaiting inspection report from Yates Playgrounds</w:t>
            </w:r>
          </w:p>
          <w:p w14:paraId="0744B195" w14:textId="6CA24034" w:rsidR="00291E91" w:rsidRDefault="00291E91" w:rsidP="00D34963">
            <w:pPr>
              <w:spacing w:after="0" w:line="240" w:lineRule="auto"/>
              <w:ind w:left="0" w:firstLine="0"/>
            </w:pPr>
            <w:r>
              <w:t>Tree adjacent to DRPA – awaiting update from contractor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77777777" w:rsidR="00654F96" w:rsidRDefault="005611B7">
            <w:pPr>
              <w:spacing w:after="0" w:line="259" w:lineRule="auto"/>
              <w:ind w:left="2" w:firstLine="0"/>
            </w:pPr>
            <w:r>
              <w:t>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A320310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5CCDA740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413D35">
              <w:rPr>
                <w:rFonts w:ascii="Arial" w:eastAsia="Arial" w:hAnsi="Arial" w:cs="Arial"/>
                <w:sz w:val="22"/>
              </w:rPr>
              <w:t>All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77777777" w:rsidR="00654F96" w:rsidRDefault="005611B7">
            <w:pPr>
              <w:spacing w:after="0" w:line="259" w:lineRule="auto"/>
              <w:ind w:left="2" w:firstLine="0"/>
            </w:pPr>
            <w:r>
              <w:t>12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40838297" w:rsidR="00654F96" w:rsidRDefault="0053501D">
            <w:pPr>
              <w:spacing w:after="13" w:line="259" w:lineRule="auto"/>
              <w:ind w:left="29" w:firstLine="0"/>
            </w:pPr>
            <w:proofErr w:type="spellStart"/>
            <w:r>
              <w:t>N</w:t>
            </w:r>
            <w:r w:rsidR="00D52BFE">
              <w:t>Accounts</w:t>
            </w:r>
            <w:proofErr w:type="spellEnd"/>
            <w:r w:rsidR="00D52BFE">
              <w:t xml:space="preserve"> for approval  </w:t>
            </w:r>
            <w:r w:rsidR="00D52BFE">
              <w:rPr>
                <w:rFonts w:ascii="Arial" w:eastAsia="Arial" w:hAnsi="Arial" w:cs="Arial"/>
              </w:rPr>
              <w:t xml:space="preserve"> 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713D3A2A" w14:textId="1EA2EF29" w:rsidR="003B6542" w:rsidRDefault="003B6542" w:rsidP="00E41182">
            <w:pPr>
              <w:spacing w:after="25" w:line="259" w:lineRule="auto"/>
              <w:ind w:left="29" w:firstLine="0"/>
            </w:pPr>
            <w:r>
              <w:t xml:space="preserve">C Walton </w:t>
            </w:r>
            <w:r w:rsidR="00B02095">
              <w:t>C0004024  Jan</w:t>
            </w:r>
            <w:r w:rsidR="002A3B7A">
              <w:t>uary</w:t>
            </w:r>
            <w:r w:rsidR="00B02095">
              <w:t xml:space="preserve"> 2023 visits </w:t>
            </w:r>
            <w:r w:rsidR="002A3B7A">
              <w:t>£229.00</w:t>
            </w:r>
            <w:r w:rsidR="00E74EE3">
              <w:t xml:space="preserve">  cheque no 102281</w:t>
            </w:r>
          </w:p>
          <w:p w14:paraId="3214D01B" w14:textId="5007CBF0" w:rsidR="002A3B7A" w:rsidRDefault="002A3B7A" w:rsidP="00E41182">
            <w:pPr>
              <w:spacing w:after="25" w:line="259" w:lineRule="auto"/>
              <w:ind w:left="29" w:firstLine="0"/>
            </w:pPr>
            <w:r>
              <w:t>C Walton C0004032  February 2023 visits £</w:t>
            </w:r>
            <w:r w:rsidR="00C21553">
              <w:t>217.50</w:t>
            </w:r>
            <w:r w:rsidR="00E74EE3">
              <w:t xml:space="preserve">  cheque no 102281</w:t>
            </w:r>
          </w:p>
          <w:p w14:paraId="7173F0E3" w14:textId="496DCFF4" w:rsidR="00C21553" w:rsidRDefault="00C21553" w:rsidP="00E41182">
            <w:pPr>
              <w:spacing w:after="25" w:line="259" w:lineRule="auto"/>
              <w:ind w:left="29" w:firstLine="0"/>
            </w:pPr>
            <w:r>
              <w:t xml:space="preserve">C Walton C0004053 March 2023 visits £412.20 </w:t>
            </w:r>
            <w:r w:rsidR="00E74EE3">
              <w:t xml:space="preserve">   cheque no 102281</w:t>
            </w:r>
          </w:p>
          <w:p w14:paraId="07ED26BC" w14:textId="095FAFD7" w:rsidR="00E74EE3" w:rsidRDefault="00E74EE3" w:rsidP="00664AB9">
            <w:pPr>
              <w:spacing w:after="25" w:line="259" w:lineRule="auto"/>
              <w:ind w:left="29" w:firstLine="0"/>
            </w:pPr>
            <w:r>
              <w:t xml:space="preserve">L Lund May Salary   £496.90 – tax £99.20 = £397.70 cheque no </w:t>
            </w:r>
            <w:r w:rsidR="00113089">
              <w:t>102282</w:t>
            </w:r>
          </w:p>
          <w:p w14:paraId="2FF3ADEC" w14:textId="727E686C" w:rsidR="00E74EE3" w:rsidRDefault="00E74EE3" w:rsidP="00664AB9">
            <w:pPr>
              <w:spacing w:after="25" w:line="259" w:lineRule="auto"/>
              <w:ind w:left="29" w:firstLine="0"/>
            </w:pPr>
            <w:r>
              <w:t>BHIB Local Council  insurance policy  premium £750.42 [includes arrangement fee] 1 June 2023 – 31 May 2024</w:t>
            </w:r>
            <w:r w:rsidR="0067149A">
              <w:t xml:space="preserve"> cheque no 102283</w:t>
            </w:r>
          </w:p>
          <w:p w14:paraId="300B19F7" w14:textId="77777777" w:rsidR="00E74EE3" w:rsidRDefault="00FD173E" w:rsidP="00E41182">
            <w:pPr>
              <w:spacing w:after="25" w:line="259" w:lineRule="auto"/>
              <w:ind w:left="29" w:firstLine="0"/>
            </w:pPr>
            <w:r>
              <w:t>HMRC</w:t>
            </w:r>
            <w:r w:rsidR="00234526">
              <w:t xml:space="preserve"> £99.20 cheque no 1</w:t>
            </w:r>
            <w:r w:rsidR="0067149A">
              <w:t>02284</w:t>
            </w:r>
          </w:p>
          <w:p w14:paraId="72177548" w14:textId="77777777" w:rsidR="00AA4D92" w:rsidRDefault="00AA4D92" w:rsidP="00E41182">
            <w:pPr>
              <w:spacing w:after="25" w:line="259" w:lineRule="auto"/>
              <w:ind w:left="29" w:firstLine="0"/>
            </w:pPr>
          </w:p>
          <w:p w14:paraId="4A46ED9F" w14:textId="44D066E9" w:rsidR="00AA4D92" w:rsidRDefault="00713C1C" w:rsidP="00E41182">
            <w:pPr>
              <w:spacing w:after="25" w:line="259" w:lineRule="auto"/>
              <w:ind w:left="29" w:firstLine="0"/>
            </w:pPr>
            <w:r>
              <w:t>North West  Air Ambulance thank you letter received for £105 donation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77777777" w:rsidR="00B42513" w:rsidRDefault="005611B7">
            <w:pPr>
              <w:spacing w:after="0" w:line="259" w:lineRule="auto"/>
              <w:ind w:left="2" w:firstLine="0"/>
            </w:pPr>
            <w:r>
              <w:t>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086D6FD" w14:textId="3C772860" w:rsidR="00D52C0F" w:rsidRPr="00980AA2" w:rsidRDefault="009353AF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None at time of preparing the agenda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654F96" w14:paraId="49E54D25" w14:textId="77777777" w:rsidTr="00684037">
        <w:trPr>
          <w:trHeight w:val="14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327" w14:textId="77777777" w:rsidR="00654F96" w:rsidRDefault="005611B7">
            <w:pPr>
              <w:spacing w:after="0" w:line="259" w:lineRule="auto"/>
              <w:ind w:left="2" w:firstLine="0"/>
            </w:pPr>
            <w:r>
              <w:t>14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BFB97" w14:textId="2FA711D0" w:rsidR="00716AE2" w:rsidRDefault="00F60DA4" w:rsidP="00716AE2">
            <w:pPr>
              <w:spacing w:after="0" w:line="259" w:lineRule="auto"/>
              <w:ind w:left="0" w:firstLine="0"/>
            </w:pPr>
            <w:r w:rsidRPr="00F60DA4">
              <w:rPr>
                <w:rFonts w:asciiTheme="minorHAnsi" w:hAnsiTheme="minorHAnsi" w:cstheme="minorHAnsi"/>
                <w:color w:val="222222"/>
              </w:rPr>
              <w:t> </w:t>
            </w:r>
            <w:r w:rsidR="00716AE2">
              <w:t>Lengthsman – Council to agree  contract renewal</w:t>
            </w:r>
          </w:p>
          <w:p w14:paraId="62EFB741" w14:textId="77777777" w:rsidR="00716AE2" w:rsidRDefault="00716AE2" w:rsidP="00716AE2">
            <w:pPr>
              <w:spacing w:after="0" w:line="259" w:lineRule="auto"/>
              <w:ind w:left="0" w:firstLine="0"/>
            </w:pPr>
          </w:p>
          <w:p w14:paraId="01E011D9" w14:textId="0A9A3AD9" w:rsidR="00716AE2" w:rsidRDefault="00716AE2" w:rsidP="00716AE2">
            <w:pPr>
              <w:spacing w:after="0" w:line="259" w:lineRule="auto"/>
              <w:ind w:left="0" w:firstLine="0"/>
            </w:pPr>
            <w:r>
              <w:t>Contract due for renewal May 202</w:t>
            </w:r>
            <w:r w:rsidR="009353AF">
              <w:t>3</w:t>
            </w:r>
            <w:r>
              <w:t xml:space="preserve">- </w:t>
            </w:r>
          </w:p>
          <w:p w14:paraId="59D04510" w14:textId="01F652FD" w:rsidR="000D3F4F" w:rsidRDefault="000D3F4F" w:rsidP="00716AE2">
            <w:pPr>
              <w:spacing w:after="0" w:line="259" w:lineRule="auto"/>
              <w:ind w:left="0" w:firstLine="0"/>
            </w:pPr>
            <w:r>
              <w:t>Offer to current lengthsman</w:t>
            </w:r>
          </w:p>
          <w:p w14:paraId="61DA74CC" w14:textId="1584CA9A" w:rsidR="000D3F4F" w:rsidRDefault="000D3F4F" w:rsidP="00716AE2">
            <w:pPr>
              <w:spacing w:after="0" w:line="259" w:lineRule="auto"/>
              <w:ind w:left="0" w:firstLine="0"/>
            </w:pPr>
            <w:r>
              <w:t xml:space="preserve">Tender for </w:t>
            </w:r>
            <w:r w:rsidR="0009184E">
              <w:t>work</w:t>
            </w:r>
          </w:p>
          <w:p w14:paraId="567FA118" w14:textId="47F22C64" w:rsidR="008A3359" w:rsidRDefault="008A3359" w:rsidP="00716AE2">
            <w:pPr>
              <w:spacing w:after="0" w:line="259" w:lineRule="auto"/>
              <w:ind w:left="0" w:firstLine="0"/>
            </w:pPr>
            <w:r>
              <w:t xml:space="preserve">Vote required </w:t>
            </w:r>
          </w:p>
          <w:p w14:paraId="084DD05B" w14:textId="0C1950C8" w:rsidR="00654F96" w:rsidRPr="00567244" w:rsidRDefault="00654F96" w:rsidP="00567244">
            <w:pPr>
              <w:shd w:val="clear" w:color="auto" w:fill="FFFFFF"/>
              <w:ind w:left="1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813" w14:textId="69E855D4" w:rsidR="00654F96" w:rsidRPr="000815AA" w:rsidRDefault="00D52BF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1F42068" w14:textId="3CE861C5" w:rsidR="00654F96" w:rsidRDefault="00D52BFE">
            <w:pPr>
              <w:spacing w:after="2" w:line="259" w:lineRule="auto"/>
              <w:ind w:left="3" w:firstLine="0"/>
            </w:pPr>
            <w:r>
              <w:rPr>
                <w:rFonts w:ascii="Arial" w:eastAsia="Arial" w:hAnsi="Arial" w:cs="Arial"/>
              </w:rPr>
              <w:t xml:space="preserve"> </w:t>
            </w:r>
            <w:r w:rsidR="00832026">
              <w:rPr>
                <w:rFonts w:ascii="Arial" w:eastAsia="Arial" w:hAnsi="Arial" w:cs="Arial"/>
              </w:rPr>
              <w:t>All</w:t>
            </w:r>
          </w:p>
          <w:p w14:paraId="0D8BDE8C" w14:textId="77777777" w:rsidR="00654F96" w:rsidRDefault="00D52BFE">
            <w:pPr>
              <w:spacing w:after="0" w:line="259" w:lineRule="auto"/>
              <w:ind w:left="3" w:right="1764" w:firstLine="0"/>
              <w:jc w:val="both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2609" w14:paraId="5F1F717C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299321F8" w:rsidR="00D62609" w:rsidRDefault="00D62609">
            <w:pPr>
              <w:spacing w:after="0" w:line="259" w:lineRule="auto"/>
              <w:ind w:left="2" w:firstLine="0"/>
            </w:pPr>
            <w:r>
              <w:t>15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303E" w14:textId="5CE40B3F" w:rsidR="00D62609" w:rsidRDefault="001D69D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Min 4744 </w:t>
            </w:r>
            <w:r w:rsidR="002B5ED1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Footpath Highway matters </w:t>
            </w:r>
          </w:p>
          <w:p w14:paraId="285CCBD8" w14:textId="36918049" w:rsidR="002B5ED1" w:rsidRDefault="002B5ED1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A]    FP 5 metal gates </w:t>
            </w:r>
            <w:r w:rsidR="000A5B89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x 3 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update</w:t>
            </w:r>
            <w:r w:rsidR="000A5B89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r w:rsidR="00737E3F">
              <w:rPr>
                <w:rFonts w:asciiTheme="minorHAnsi" w:eastAsia="Times New Roman" w:hAnsiTheme="minorHAnsi" w:cstheme="minorHAnsi"/>
                <w:color w:val="222222"/>
                <w:szCs w:val="18"/>
              </w:rPr>
              <w:t>– Cllr Gaffney</w:t>
            </w:r>
          </w:p>
          <w:p w14:paraId="2082BFCA" w14:textId="0F1EEE58" w:rsidR="000A5B89" w:rsidRDefault="000A5B89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B]  FP21  any update re rail from LCC</w:t>
            </w:r>
            <w:r w:rsidR="00737E3F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Cllr Gaffney</w:t>
            </w:r>
          </w:p>
          <w:p w14:paraId="21B20840" w14:textId="47B55469" w:rsidR="000A5B89" w:rsidRDefault="000A5B89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C] </w:t>
            </w:r>
            <w:r w:rsidR="00737E3F">
              <w:rPr>
                <w:rFonts w:asciiTheme="minorHAnsi" w:eastAsia="Times New Roman" w:hAnsiTheme="minorHAnsi" w:cstheme="minorHAnsi"/>
                <w:color w:val="222222"/>
                <w:szCs w:val="18"/>
              </w:rPr>
              <w:t>Footpath from the Knolle to Whalley Road – any update re sewage leak – Cllr Ward</w:t>
            </w:r>
          </w:p>
          <w:p w14:paraId="09C2907C" w14:textId="5EFFB3F1" w:rsidR="00737E3F" w:rsidRPr="000336DE" w:rsidRDefault="00737E3F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D] Stepping Stones</w:t>
            </w:r>
            <w:r w:rsidR="00957ACB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steps up from there – hand rail – any update – Cllr Ward</w:t>
            </w:r>
          </w:p>
          <w:p w14:paraId="2651863A" w14:textId="77777777" w:rsidR="00D62609" w:rsidRPr="00F60DA4" w:rsidRDefault="00D62609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1578" w14:textId="369B60EA" w:rsidR="00D62609" w:rsidRPr="00832026" w:rsidRDefault="0083202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 w:rsidRPr="00832026">
              <w:rPr>
                <w:rFonts w:asciiTheme="minorHAnsi" w:eastAsia="Arial" w:hAnsiTheme="minorHAnsi" w:cstheme="minorHAnsi"/>
              </w:rPr>
              <w:t>Cllr</w:t>
            </w:r>
            <w:r w:rsidR="00DF72CE">
              <w:rPr>
                <w:rFonts w:asciiTheme="minorHAnsi" w:eastAsia="Arial" w:hAnsiTheme="minorHAnsi" w:cstheme="minorHAnsi"/>
              </w:rPr>
              <w:t xml:space="preserve"> Gaffney</w:t>
            </w:r>
          </w:p>
        </w:tc>
      </w:tr>
      <w:tr w:rsidR="008A3359" w14:paraId="112516DA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E7A" w14:textId="46713EE4" w:rsidR="008A3359" w:rsidRDefault="00D62609">
            <w:pPr>
              <w:spacing w:after="0" w:line="259" w:lineRule="auto"/>
              <w:ind w:left="2" w:firstLine="0"/>
            </w:pPr>
            <w:r>
              <w:t>16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1D1B" w14:textId="27207657" w:rsidR="008A3359" w:rsidRPr="00F60DA4" w:rsidRDefault="00D62609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For Councillors to review and approve Wilpshire Standing Orders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608" w14:textId="0DE13B54" w:rsidR="008A3359" w:rsidRDefault="00832026">
            <w:pPr>
              <w:spacing w:after="0" w:line="259" w:lineRule="auto"/>
              <w:ind w:left="3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  <w:r w:rsidR="006C7DBC">
              <w:rPr>
                <w:rFonts w:ascii="Arial" w:eastAsia="Arial" w:hAnsi="Arial" w:cs="Arial"/>
              </w:rPr>
              <w:t xml:space="preserve"> - attached</w:t>
            </w:r>
          </w:p>
        </w:tc>
      </w:tr>
      <w:tr w:rsidR="00D62609" w14:paraId="332C917E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07A8" w14:textId="6D27FB58" w:rsidR="00D62609" w:rsidRDefault="00D62609">
            <w:pPr>
              <w:spacing w:after="0" w:line="259" w:lineRule="auto"/>
              <w:ind w:left="2" w:firstLine="0"/>
            </w:pPr>
            <w:r>
              <w:lastRenderedPageBreak/>
              <w:t>17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63AB" w14:textId="77777777" w:rsidR="00D62609" w:rsidRDefault="00D62609" w:rsidP="00D62609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Arrangements for the Annual Audit – Accounts and Governance Return</w:t>
            </w:r>
          </w:p>
          <w:p w14:paraId="3112A820" w14:textId="71467E72" w:rsidR="00D62609" w:rsidRDefault="00D62609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Permission for instructing the internal auditor.</w:t>
            </w:r>
            <w:r w:rsidR="00832026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Cost last year £160.00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346" w14:textId="0644F55D" w:rsidR="00D62609" w:rsidRPr="00832026" w:rsidRDefault="0083202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 w:rsidRPr="00832026">
              <w:rPr>
                <w:rFonts w:asciiTheme="minorHAnsi" w:eastAsia="Arial" w:hAnsiTheme="minorHAnsi" w:cstheme="minorHAnsi"/>
              </w:rPr>
              <w:t>Clerk</w:t>
            </w:r>
          </w:p>
        </w:tc>
      </w:tr>
      <w:tr w:rsidR="00466D74" w14:paraId="7B7D22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5C54" w14:textId="17410418" w:rsidR="00466D74" w:rsidRDefault="004A7440">
            <w:pPr>
              <w:spacing w:after="0" w:line="259" w:lineRule="auto"/>
              <w:ind w:left="2" w:firstLine="0"/>
            </w:pPr>
            <w:r>
              <w:t>1</w:t>
            </w:r>
            <w:r w:rsidR="00832026"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A3F" w14:textId="46B21EEF" w:rsidR="00043C1B" w:rsidRDefault="004A2BA4" w:rsidP="00690E7E">
            <w:pPr>
              <w:spacing w:after="0" w:line="259" w:lineRule="auto"/>
              <w:ind w:left="0" w:firstLine="0"/>
            </w:pPr>
            <w:r>
              <w:t xml:space="preserve">Min 4747 </w:t>
            </w:r>
            <w:r w:rsidR="00A33ED7">
              <w:t xml:space="preserve">Slow Sign </w:t>
            </w:r>
            <w:r>
              <w:t>–</w:t>
            </w:r>
            <w:r w:rsidR="00A33ED7">
              <w:t xml:space="preserve"> update</w:t>
            </w:r>
            <w:r>
              <w:t xml:space="preserve"> re suggested  locations</w:t>
            </w:r>
          </w:p>
          <w:p w14:paraId="77702DCE" w14:textId="77777777" w:rsidR="00043C1B" w:rsidRDefault="00043C1B" w:rsidP="00690E7E">
            <w:pPr>
              <w:spacing w:after="0" w:line="259" w:lineRule="auto"/>
              <w:ind w:left="0" w:firstLine="0"/>
              <w:rPr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4A8" w14:textId="3C7E7BA0" w:rsidR="00832026" w:rsidRDefault="00832026" w:rsidP="00832026">
            <w:pPr>
              <w:spacing w:after="0" w:line="259" w:lineRule="auto"/>
              <w:ind w:left="1" w:firstLine="0"/>
            </w:pPr>
            <w:r>
              <w:t>Cllr</w:t>
            </w:r>
            <w:r w:rsidR="00A33ED7">
              <w:t xml:space="preserve"> Gaffney</w:t>
            </w:r>
          </w:p>
          <w:p w14:paraId="259A3FD5" w14:textId="77777777" w:rsidR="00043C1B" w:rsidRDefault="00043C1B">
            <w:pPr>
              <w:spacing w:after="0" w:line="259" w:lineRule="auto"/>
              <w:ind w:left="1" w:firstLine="0"/>
            </w:pPr>
          </w:p>
          <w:p w14:paraId="298F9BEE" w14:textId="77777777" w:rsidR="00043C1B" w:rsidRDefault="00043C1B">
            <w:pPr>
              <w:spacing w:after="0" w:line="259" w:lineRule="auto"/>
              <w:ind w:left="1" w:firstLine="0"/>
            </w:pPr>
          </w:p>
          <w:p w14:paraId="055DD33B" w14:textId="77777777" w:rsidR="00466D74" w:rsidRDefault="00466D74">
            <w:pPr>
              <w:spacing w:after="0" w:line="259" w:lineRule="auto"/>
              <w:ind w:left="1" w:firstLine="0"/>
            </w:pPr>
          </w:p>
        </w:tc>
      </w:tr>
      <w:tr w:rsidR="0091275D" w14:paraId="1E2AEEA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E50" w14:textId="7CB54A5B" w:rsidR="0091275D" w:rsidRDefault="0091275D">
            <w:pPr>
              <w:spacing w:after="0" w:line="259" w:lineRule="auto"/>
              <w:ind w:left="2" w:firstLine="0"/>
            </w:pPr>
            <w: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94D" w14:textId="2C445160" w:rsidR="0091275D" w:rsidRDefault="00D973FA" w:rsidP="00690E7E">
            <w:pPr>
              <w:spacing w:after="0" w:line="259" w:lineRule="auto"/>
              <w:ind w:left="0" w:firstLine="0"/>
            </w:pPr>
            <w:r>
              <w:t>Min</w:t>
            </w:r>
            <w:r w:rsidR="00B2259A">
              <w:t xml:space="preserve"> </w:t>
            </w:r>
            <w:r w:rsidR="004A2BA4">
              <w:t xml:space="preserve">4748 </w:t>
            </w:r>
            <w:r w:rsidR="006333DA">
              <w:t>White hatched areas – Whalley Road</w:t>
            </w:r>
            <w:r w:rsidR="00086036">
              <w:t xml:space="preserve"> – Blackburn with Darwen BC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1CC" w14:textId="6F5E6A66" w:rsidR="0091275D" w:rsidRDefault="0091275D" w:rsidP="00832026">
            <w:pPr>
              <w:spacing w:after="0" w:line="259" w:lineRule="auto"/>
              <w:ind w:left="1" w:firstLine="0"/>
            </w:pPr>
            <w:r>
              <w:t xml:space="preserve"> Cllr Gaffney</w:t>
            </w:r>
            <w:r w:rsidR="006333DA">
              <w:t xml:space="preserve">/Cllr </w:t>
            </w:r>
            <w:r w:rsidR="004A7DEC">
              <w:t>R</w:t>
            </w:r>
            <w:r w:rsidR="006333DA">
              <w:t>oberts</w:t>
            </w:r>
          </w:p>
        </w:tc>
      </w:tr>
      <w:tr w:rsidR="007E4648" w14:paraId="256FCF4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575B" w14:textId="78D764BD" w:rsidR="007E4648" w:rsidRDefault="007E4648">
            <w:pPr>
              <w:spacing w:after="0" w:line="259" w:lineRule="auto"/>
              <w:ind w:left="2" w:firstLine="0"/>
            </w:pPr>
            <w:r>
              <w:t xml:space="preserve">20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C8" w14:textId="53F29688" w:rsidR="007E4648" w:rsidRDefault="002956D4" w:rsidP="00690E7E">
            <w:pPr>
              <w:spacing w:after="0" w:line="259" w:lineRule="auto"/>
              <w:ind w:left="0" w:firstLine="0"/>
            </w:pPr>
            <w:r>
              <w:t>Min</w:t>
            </w:r>
            <w:r w:rsidR="00B2259A">
              <w:t xml:space="preserve"> </w:t>
            </w:r>
            <w:r w:rsidR="00D973FA">
              <w:t xml:space="preserve">4750  </w:t>
            </w:r>
            <w:r w:rsidR="007E4648">
              <w:t xml:space="preserve">Salesbury Memorial Hall SAFE campaign to discuss </w:t>
            </w:r>
            <w:r w:rsidR="004A7DEC">
              <w:t>donation/pledge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CF" w14:textId="710AF5AF" w:rsidR="007E4648" w:rsidRDefault="004A7DEC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4A7DEC" w14:paraId="202F1A6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E02F" w14:textId="765DCC60" w:rsidR="004A7DEC" w:rsidRDefault="004A7DEC">
            <w:pPr>
              <w:spacing w:after="0" w:line="259" w:lineRule="auto"/>
              <w:ind w:left="2" w:firstLine="0"/>
            </w:pPr>
            <w:r>
              <w:t>21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77AC" w14:textId="75F21F76" w:rsidR="004A7DEC" w:rsidRDefault="002956D4" w:rsidP="00690E7E">
            <w:pPr>
              <w:spacing w:after="0" w:line="259" w:lineRule="auto"/>
              <w:ind w:left="0" w:firstLine="0"/>
            </w:pPr>
            <w:r>
              <w:t>Min 4746</w:t>
            </w:r>
            <w:r w:rsidR="00D973FA">
              <w:t xml:space="preserve"> </w:t>
            </w:r>
            <w:r w:rsidR="00CA3DA9">
              <w:t>Bins</w:t>
            </w:r>
          </w:p>
          <w:p w14:paraId="1C844038" w14:textId="5AF6DDB8" w:rsidR="00CA3DA9" w:rsidRDefault="00CA3DA9" w:rsidP="00690E7E">
            <w:pPr>
              <w:spacing w:after="0" w:line="259" w:lineRule="auto"/>
              <w:ind w:left="0" w:firstLine="0"/>
            </w:pPr>
            <w:r>
              <w:t>Bottom Vicarage Lane – replacement</w:t>
            </w:r>
          </w:p>
          <w:p w14:paraId="52651A35" w14:textId="473EC641" w:rsidR="00CA3DA9" w:rsidRDefault="00CA3DA9" w:rsidP="00690E7E">
            <w:pPr>
              <w:spacing w:after="0" w:line="259" w:lineRule="auto"/>
              <w:ind w:left="0" w:firstLine="0"/>
            </w:pPr>
            <w:r>
              <w:t>Turning Circle – replacement</w:t>
            </w:r>
          </w:p>
          <w:p w14:paraId="0E8A6FB6" w14:textId="77777777" w:rsidR="00CA3DA9" w:rsidRDefault="00CA3DA9" w:rsidP="00690E7E">
            <w:pPr>
              <w:spacing w:after="0" w:line="259" w:lineRule="auto"/>
              <w:ind w:left="0" w:firstLine="0"/>
            </w:pPr>
            <w:r>
              <w:t>Wilpshire Hotel – larger bin required</w:t>
            </w:r>
          </w:p>
          <w:p w14:paraId="570F7738" w14:textId="77777777" w:rsidR="00CA3DA9" w:rsidRDefault="00CA3DA9" w:rsidP="00690E7E">
            <w:pPr>
              <w:spacing w:after="0" w:line="259" w:lineRule="auto"/>
              <w:ind w:left="0" w:firstLine="0"/>
            </w:pPr>
          </w:p>
          <w:p w14:paraId="7F2F467C" w14:textId="1415770D" w:rsidR="00CA3DA9" w:rsidRDefault="00CA3DA9" w:rsidP="00690E7E">
            <w:pPr>
              <w:spacing w:after="0" w:line="259" w:lineRule="auto"/>
              <w:ind w:left="0" w:firstLine="0"/>
            </w:pPr>
            <w:r>
              <w:t>Email sent to RVBC awaiting response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F3F7" w14:textId="181CC4DA" w:rsidR="004A7DEC" w:rsidRDefault="00CA3DA9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CA3DA9" w14:paraId="0644395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E0B4" w14:textId="4941B31B" w:rsidR="00CA3DA9" w:rsidRDefault="00086036">
            <w:pPr>
              <w:spacing w:after="0" w:line="259" w:lineRule="auto"/>
              <w:ind w:left="2" w:firstLine="0"/>
            </w:pPr>
            <w:r>
              <w:t>22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D74" w14:textId="317BC392" w:rsidR="00CA3DA9" w:rsidRDefault="001D69DD" w:rsidP="00690E7E">
            <w:pPr>
              <w:spacing w:after="0" w:line="259" w:lineRule="auto"/>
              <w:ind w:left="0" w:firstLine="0"/>
            </w:pPr>
            <w:r>
              <w:t xml:space="preserve">Min 4745 </w:t>
            </w:r>
            <w:r w:rsidR="00086036">
              <w:t>Coronation Grant £500 – red white and blue in the triangle</w:t>
            </w:r>
          </w:p>
          <w:p w14:paraId="1AAC2572" w14:textId="388E0F81" w:rsidR="00086036" w:rsidRDefault="00086036" w:rsidP="00690E7E">
            <w:pPr>
              <w:spacing w:after="0" w:line="259" w:lineRule="auto"/>
              <w:ind w:left="0" w:firstLine="0"/>
            </w:pPr>
            <w:r>
              <w:t>To discuss ideas for the remainder of the grant monies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47E6" w14:textId="65BD6166" w:rsidR="00CA3DA9" w:rsidRDefault="00086036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086036" w14:paraId="166841EA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C73E" w14:textId="49D4AEBD" w:rsidR="00086036" w:rsidRDefault="00D8042B">
            <w:pPr>
              <w:spacing w:after="0" w:line="259" w:lineRule="auto"/>
              <w:ind w:left="2" w:firstLine="0"/>
            </w:pPr>
            <w:r>
              <w:t>23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53F0" w14:textId="0D28DB21" w:rsidR="00086036" w:rsidRDefault="00D973FA" w:rsidP="00690E7E">
            <w:pPr>
              <w:spacing w:after="0" w:line="259" w:lineRule="auto"/>
              <w:ind w:left="0" w:firstLine="0"/>
            </w:pPr>
            <w:r>
              <w:t xml:space="preserve">Min 4756 </w:t>
            </w:r>
            <w:r w:rsidR="00D8042B">
              <w:t>Grass cutting contract RVBC – increase in cost of over 20% - due to increased costs of delivering the service</w:t>
            </w:r>
            <w:r w:rsidR="00987DF1">
              <w:t xml:space="preserve">  - contract to sign for 2023/24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03CA" w14:textId="25F7DFF3" w:rsidR="00086036" w:rsidRDefault="00987DF1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14464B" w14:paraId="7534928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F49" w14:textId="7CC0B0F8" w:rsidR="0014464B" w:rsidRDefault="0014464B">
            <w:pPr>
              <w:spacing w:after="0" w:line="259" w:lineRule="auto"/>
              <w:ind w:left="2" w:firstLine="0"/>
            </w:pPr>
            <w:r>
              <w:t>24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22ED" w14:textId="4DE12CA3" w:rsidR="00063462" w:rsidRDefault="0014464B" w:rsidP="00690E7E">
            <w:pPr>
              <w:spacing w:after="0" w:line="259" w:lineRule="auto"/>
              <w:ind w:left="0" w:firstLine="0"/>
            </w:pPr>
            <w:r>
              <w:t>Proposed meetings 2023/2024</w:t>
            </w:r>
          </w:p>
          <w:p w14:paraId="54CA7390" w14:textId="1E421842" w:rsidR="001D69DD" w:rsidRDefault="004334F2" w:rsidP="00690E7E">
            <w:pPr>
              <w:spacing w:after="0" w:line="259" w:lineRule="auto"/>
              <w:ind w:left="0" w:firstLine="0"/>
            </w:pPr>
            <w:r>
              <w:t>To December 2023</w:t>
            </w:r>
          </w:p>
          <w:p w14:paraId="4772EC19" w14:textId="4B769D35" w:rsidR="004334F2" w:rsidRDefault="00505F3D" w:rsidP="00690E7E">
            <w:pPr>
              <w:spacing w:after="0" w:line="259" w:lineRule="auto"/>
              <w:ind w:left="0" w:firstLine="0"/>
            </w:pPr>
            <w:r>
              <w:t>Wednesday 21 June 2023</w:t>
            </w:r>
          </w:p>
          <w:p w14:paraId="587D8A22" w14:textId="5D948501" w:rsidR="00FC40C3" w:rsidRDefault="00FC40C3" w:rsidP="00690E7E">
            <w:pPr>
              <w:spacing w:after="0" w:line="259" w:lineRule="auto"/>
              <w:ind w:left="0" w:firstLine="0"/>
            </w:pPr>
            <w:r>
              <w:t>Wednesday 26 July 2023</w:t>
            </w:r>
          </w:p>
          <w:p w14:paraId="384A61AD" w14:textId="252AA7DF" w:rsidR="00FC40C3" w:rsidRDefault="005D05D7" w:rsidP="00690E7E">
            <w:pPr>
              <w:spacing w:after="0" w:line="259" w:lineRule="auto"/>
              <w:ind w:left="0" w:firstLine="0"/>
            </w:pPr>
            <w:r>
              <w:t>Wednesday 6 September 2023</w:t>
            </w:r>
          </w:p>
          <w:p w14:paraId="71939FDA" w14:textId="4675E691" w:rsidR="005D05D7" w:rsidRDefault="005D05D7" w:rsidP="00690E7E">
            <w:pPr>
              <w:spacing w:after="0" w:line="259" w:lineRule="auto"/>
              <w:ind w:left="0" w:firstLine="0"/>
            </w:pPr>
            <w:r>
              <w:t>Wednesday 11 October 2023</w:t>
            </w:r>
          </w:p>
          <w:p w14:paraId="1189224C" w14:textId="42B6E862" w:rsidR="005D05D7" w:rsidRDefault="004B3874" w:rsidP="00690E7E">
            <w:pPr>
              <w:spacing w:after="0" w:line="259" w:lineRule="auto"/>
              <w:ind w:left="0" w:firstLine="0"/>
            </w:pPr>
            <w:r>
              <w:t>Wednesday 15 November 2023</w:t>
            </w:r>
          </w:p>
          <w:p w14:paraId="0E6CA150" w14:textId="2590F9FB" w:rsidR="004B3874" w:rsidRDefault="00063462" w:rsidP="00690E7E">
            <w:pPr>
              <w:spacing w:after="0" w:line="259" w:lineRule="auto"/>
              <w:ind w:left="0" w:firstLine="0"/>
            </w:pPr>
            <w:r>
              <w:t>Wednesday 13 December 2023</w:t>
            </w:r>
          </w:p>
          <w:p w14:paraId="052690BB" w14:textId="2EDD99D6" w:rsidR="0014464B" w:rsidRDefault="0014464B" w:rsidP="00690E7E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F70E" w14:textId="5A15F0DB" w:rsidR="0014464B" w:rsidRDefault="00673E60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9208F3" w14:paraId="70F8C1F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3F9" w14:textId="345A5B2D" w:rsidR="009208F3" w:rsidRDefault="009208F3">
            <w:pPr>
              <w:spacing w:after="0" w:line="259" w:lineRule="auto"/>
              <w:ind w:left="2" w:firstLine="0"/>
            </w:pPr>
            <w:r>
              <w:t>25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1DD3" w14:textId="2D02A598" w:rsidR="009208F3" w:rsidRDefault="009208F3" w:rsidP="00690E7E">
            <w:pPr>
              <w:spacing w:after="0" w:line="259" w:lineRule="auto"/>
              <w:ind w:left="0" w:firstLine="0"/>
            </w:pPr>
            <w:r>
              <w:t>Citizens Advice Bure</w:t>
            </w:r>
            <w:r w:rsidR="00286BFB">
              <w:t>a</w:t>
            </w:r>
            <w:r>
              <w:t xml:space="preserve">u – Clitheroe branch closed </w:t>
            </w:r>
            <w:r w:rsidR="003913EF">
              <w:t>– Rossendale and Hyndburn looking after Ribble Valley – does the Council want to approve the donation to go to that branch?</w:t>
            </w:r>
          </w:p>
          <w:p w14:paraId="1AE5D1F0" w14:textId="675FDDAA" w:rsidR="003913EF" w:rsidRDefault="003913EF" w:rsidP="00690E7E">
            <w:pPr>
              <w:spacing w:after="0" w:line="259" w:lineRule="auto"/>
              <w:ind w:left="0" w:firstLine="0"/>
            </w:pPr>
            <w:r>
              <w:t>Vote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CCA" w14:textId="66CDD935" w:rsidR="009208F3" w:rsidRDefault="00673E60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C70F81" w14:paraId="178FF1F0" w14:textId="77777777" w:rsidTr="008E09C8">
        <w:trPr>
          <w:trHeight w:val="4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4F" w14:textId="61DB88FD" w:rsidR="00C70F81" w:rsidRDefault="005648FD">
            <w:pPr>
              <w:spacing w:after="0" w:line="259" w:lineRule="auto"/>
              <w:ind w:left="2" w:firstLine="0"/>
            </w:pPr>
            <w:r>
              <w:t>26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F19A" w14:textId="0D107154" w:rsidR="00C70F81" w:rsidRDefault="005648FD" w:rsidP="00690E7E">
            <w:pPr>
              <w:spacing w:after="0" w:line="259" w:lineRule="auto"/>
              <w:ind w:left="0" w:firstLine="0"/>
            </w:pPr>
            <w:r>
              <w:t xml:space="preserve">Resident comment re planning application </w:t>
            </w:r>
            <w:r w:rsidR="008E09C8">
              <w:t>consultation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9708" w14:textId="1C68AB8F" w:rsidR="00C70F81" w:rsidRDefault="008E09C8" w:rsidP="00832026">
            <w:pPr>
              <w:spacing w:after="0" w:line="259" w:lineRule="auto"/>
              <w:ind w:left="1" w:firstLine="0"/>
            </w:pPr>
            <w:r>
              <w:t>Cllr Keegan</w:t>
            </w:r>
          </w:p>
        </w:tc>
      </w:tr>
      <w:tr w:rsidR="005070A1" w14:paraId="297574C9" w14:textId="77777777" w:rsidTr="00DF72CE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51C" w14:textId="77777777" w:rsidR="00350C44" w:rsidRDefault="00832026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  <w:p w14:paraId="4BD46C94" w14:textId="1832DCA0" w:rsidR="003913EF" w:rsidRPr="003913EF" w:rsidRDefault="00DF72C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DF72CE">
        <w:trPr>
          <w:trHeight w:val="4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7E3F2F30" w:rsidR="000336DE" w:rsidRDefault="0091275D">
            <w:pPr>
              <w:spacing w:after="0" w:line="259" w:lineRule="auto"/>
              <w:ind w:left="2" w:firstLine="0"/>
            </w:pPr>
            <w:r>
              <w:t>2</w:t>
            </w:r>
            <w:r w:rsidR="003913EF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244" w14:textId="6D68A5EB" w:rsidR="00D62609" w:rsidRDefault="00D62609" w:rsidP="00DF72CE">
            <w:pPr>
              <w:spacing w:after="0" w:line="259" w:lineRule="auto"/>
              <w:ind w:left="0" w:firstLine="0"/>
            </w:pPr>
            <w:r>
              <w:t>Meetings atte</w:t>
            </w:r>
            <w:r w:rsidR="00A33ED7">
              <w:t>nded by Cllrs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07FE0AC5" w:rsidR="000336DE" w:rsidRDefault="00A33ED7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67A1BC9D" w:rsidR="00654F96" w:rsidRDefault="00832026">
            <w:pPr>
              <w:spacing w:after="0" w:line="259" w:lineRule="auto"/>
              <w:ind w:left="2" w:firstLine="0"/>
            </w:pPr>
            <w:r>
              <w:t>2</w:t>
            </w:r>
            <w:r w:rsidR="00063462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30BD4D18" w:rsidR="00654F96" w:rsidRDefault="00D52BFE" w:rsidP="00E41E15">
            <w:pPr>
              <w:spacing w:after="0" w:line="259" w:lineRule="auto"/>
              <w:ind w:left="0" w:firstLine="0"/>
            </w:pPr>
            <w:r>
              <w:t>Next 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716AE2">
              <w:t xml:space="preserve"> </w:t>
            </w:r>
            <w:r w:rsidR="000336DE">
              <w:t>2</w:t>
            </w:r>
            <w:r w:rsidR="00063462">
              <w:t xml:space="preserve">1 </w:t>
            </w:r>
            <w:r w:rsidR="00716AE2">
              <w:t>June</w:t>
            </w:r>
            <w:r w:rsidR="00BF4462">
              <w:t xml:space="preserve"> 2023 </w:t>
            </w:r>
            <w:r w:rsidR="00716AE2">
              <w:t xml:space="preserve"> </w:t>
            </w:r>
            <w:r w:rsidR="00297105">
              <w:t xml:space="preserve"> </w:t>
            </w:r>
            <w:r w:rsidR="004A7440">
              <w:t>meeting to approve annual accounts and governance statement and the certificate of exemption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lastRenderedPageBreak/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DD51" w14:textId="77777777" w:rsidR="0082304E" w:rsidRDefault="0082304E">
      <w:pPr>
        <w:spacing w:after="0" w:line="240" w:lineRule="auto"/>
      </w:pPr>
      <w:r>
        <w:separator/>
      </w:r>
    </w:p>
  </w:endnote>
  <w:endnote w:type="continuationSeparator" w:id="0">
    <w:p w14:paraId="1AA5DE48" w14:textId="77777777" w:rsidR="0082304E" w:rsidRDefault="008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43E5" w14:textId="77777777" w:rsidR="0082304E" w:rsidRDefault="0082304E">
      <w:pPr>
        <w:spacing w:after="0" w:line="240" w:lineRule="auto"/>
      </w:pPr>
      <w:r>
        <w:separator/>
      </w:r>
    </w:p>
  </w:footnote>
  <w:footnote w:type="continuationSeparator" w:id="0">
    <w:p w14:paraId="4D0CDB24" w14:textId="77777777" w:rsidR="0082304E" w:rsidRDefault="008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737F"/>
    <w:rsid w:val="00013E99"/>
    <w:rsid w:val="0001434E"/>
    <w:rsid w:val="000336DE"/>
    <w:rsid w:val="00035F57"/>
    <w:rsid w:val="00037080"/>
    <w:rsid w:val="000421A5"/>
    <w:rsid w:val="00043331"/>
    <w:rsid w:val="00043C1B"/>
    <w:rsid w:val="00045920"/>
    <w:rsid w:val="0005250C"/>
    <w:rsid w:val="00055D0C"/>
    <w:rsid w:val="00063462"/>
    <w:rsid w:val="000712A9"/>
    <w:rsid w:val="000729A4"/>
    <w:rsid w:val="00075F6B"/>
    <w:rsid w:val="000815AA"/>
    <w:rsid w:val="00086036"/>
    <w:rsid w:val="0009184E"/>
    <w:rsid w:val="000948E9"/>
    <w:rsid w:val="000A5B89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95CA4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A89"/>
    <w:rsid w:val="00226F7B"/>
    <w:rsid w:val="00234526"/>
    <w:rsid w:val="002352CD"/>
    <w:rsid w:val="00250B13"/>
    <w:rsid w:val="00251C54"/>
    <w:rsid w:val="002557CE"/>
    <w:rsid w:val="0027352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1334"/>
    <w:rsid w:val="002F4F3A"/>
    <w:rsid w:val="00301BCC"/>
    <w:rsid w:val="00305C8E"/>
    <w:rsid w:val="003134B5"/>
    <w:rsid w:val="003177CA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6542"/>
    <w:rsid w:val="003C409D"/>
    <w:rsid w:val="003C79B5"/>
    <w:rsid w:val="003D3465"/>
    <w:rsid w:val="003F054A"/>
    <w:rsid w:val="003F5BC6"/>
    <w:rsid w:val="00403BBB"/>
    <w:rsid w:val="00404AE5"/>
    <w:rsid w:val="004072F8"/>
    <w:rsid w:val="00413D35"/>
    <w:rsid w:val="00421DB9"/>
    <w:rsid w:val="00424661"/>
    <w:rsid w:val="00432349"/>
    <w:rsid w:val="004334F2"/>
    <w:rsid w:val="00453860"/>
    <w:rsid w:val="004555B1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E43AC"/>
    <w:rsid w:val="00503A05"/>
    <w:rsid w:val="0050536A"/>
    <w:rsid w:val="00505F3D"/>
    <w:rsid w:val="005070A1"/>
    <w:rsid w:val="00513D90"/>
    <w:rsid w:val="00515B8D"/>
    <w:rsid w:val="0052121C"/>
    <w:rsid w:val="0053501D"/>
    <w:rsid w:val="00535B2F"/>
    <w:rsid w:val="00536144"/>
    <w:rsid w:val="00543727"/>
    <w:rsid w:val="00550E87"/>
    <w:rsid w:val="00552493"/>
    <w:rsid w:val="00553381"/>
    <w:rsid w:val="005547B7"/>
    <w:rsid w:val="005611B7"/>
    <w:rsid w:val="005648FD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3429"/>
    <w:rsid w:val="005F4B3D"/>
    <w:rsid w:val="00605A85"/>
    <w:rsid w:val="00607963"/>
    <w:rsid w:val="006153D8"/>
    <w:rsid w:val="00615962"/>
    <w:rsid w:val="00617F40"/>
    <w:rsid w:val="0062013C"/>
    <w:rsid w:val="00620783"/>
    <w:rsid w:val="00622582"/>
    <w:rsid w:val="006263D2"/>
    <w:rsid w:val="006333DA"/>
    <w:rsid w:val="0064265A"/>
    <w:rsid w:val="0064745B"/>
    <w:rsid w:val="00654F96"/>
    <w:rsid w:val="0067149A"/>
    <w:rsid w:val="00673E60"/>
    <w:rsid w:val="0067599A"/>
    <w:rsid w:val="00684037"/>
    <w:rsid w:val="00685B0E"/>
    <w:rsid w:val="006906A3"/>
    <w:rsid w:val="00690E7E"/>
    <w:rsid w:val="0069787E"/>
    <w:rsid w:val="006A4C10"/>
    <w:rsid w:val="006A63AD"/>
    <w:rsid w:val="006C7DBC"/>
    <w:rsid w:val="006D617D"/>
    <w:rsid w:val="006D7058"/>
    <w:rsid w:val="006E0D6E"/>
    <w:rsid w:val="006E7AD3"/>
    <w:rsid w:val="00702E35"/>
    <w:rsid w:val="00713C1C"/>
    <w:rsid w:val="00716AE2"/>
    <w:rsid w:val="0071791A"/>
    <w:rsid w:val="00721125"/>
    <w:rsid w:val="00735D60"/>
    <w:rsid w:val="00737E3F"/>
    <w:rsid w:val="007569E4"/>
    <w:rsid w:val="00757395"/>
    <w:rsid w:val="00764097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4493"/>
    <w:rsid w:val="00806EC2"/>
    <w:rsid w:val="00806F02"/>
    <w:rsid w:val="00822507"/>
    <w:rsid w:val="0082304E"/>
    <w:rsid w:val="00824207"/>
    <w:rsid w:val="00826BFC"/>
    <w:rsid w:val="00832026"/>
    <w:rsid w:val="00840BA4"/>
    <w:rsid w:val="008415C8"/>
    <w:rsid w:val="008673E2"/>
    <w:rsid w:val="00891692"/>
    <w:rsid w:val="0089327C"/>
    <w:rsid w:val="008A3359"/>
    <w:rsid w:val="008B5125"/>
    <w:rsid w:val="008B7326"/>
    <w:rsid w:val="008C6E7F"/>
    <w:rsid w:val="008D1BC9"/>
    <w:rsid w:val="008E09C8"/>
    <w:rsid w:val="008E741F"/>
    <w:rsid w:val="008F203F"/>
    <w:rsid w:val="009012E8"/>
    <w:rsid w:val="009027C3"/>
    <w:rsid w:val="0091275D"/>
    <w:rsid w:val="009208F3"/>
    <w:rsid w:val="00933F94"/>
    <w:rsid w:val="009353AF"/>
    <w:rsid w:val="009379D9"/>
    <w:rsid w:val="0094276B"/>
    <w:rsid w:val="00943DD9"/>
    <w:rsid w:val="00957ACB"/>
    <w:rsid w:val="00980AA2"/>
    <w:rsid w:val="00987DF1"/>
    <w:rsid w:val="009919E4"/>
    <w:rsid w:val="009927C4"/>
    <w:rsid w:val="009A1245"/>
    <w:rsid w:val="009D65E9"/>
    <w:rsid w:val="009E4611"/>
    <w:rsid w:val="009E76A8"/>
    <w:rsid w:val="00A12FB4"/>
    <w:rsid w:val="00A17516"/>
    <w:rsid w:val="00A22CBA"/>
    <w:rsid w:val="00A33ED7"/>
    <w:rsid w:val="00A34957"/>
    <w:rsid w:val="00A47914"/>
    <w:rsid w:val="00A5459A"/>
    <w:rsid w:val="00A54A9B"/>
    <w:rsid w:val="00A82ADE"/>
    <w:rsid w:val="00A95FAA"/>
    <w:rsid w:val="00AA4D92"/>
    <w:rsid w:val="00AA4EFD"/>
    <w:rsid w:val="00AB3FE2"/>
    <w:rsid w:val="00AC0AB4"/>
    <w:rsid w:val="00AC1CD4"/>
    <w:rsid w:val="00AC34A0"/>
    <w:rsid w:val="00AC3B2F"/>
    <w:rsid w:val="00AC51B6"/>
    <w:rsid w:val="00AC7B4C"/>
    <w:rsid w:val="00AD4A32"/>
    <w:rsid w:val="00AE2B63"/>
    <w:rsid w:val="00AE6456"/>
    <w:rsid w:val="00B02095"/>
    <w:rsid w:val="00B21DDF"/>
    <w:rsid w:val="00B2259A"/>
    <w:rsid w:val="00B303D2"/>
    <w:rsid w:val="00B311DA"/>
    <w:rsid w:val="00B346FA"/>
    <w:rsid w:val="00B42156"/>
    <w:rsid w:val="00B42513"/>
    <w:rsid w:val="00B52B41"/>
    <w:rsid w:val="00B854AC"/>
    <w:rsid w:val="00B9725F"/>
    <w:rsid w:val="00BA1EB6"/>
    <w:rsid w:val="00BB275D"/>
    <w:rsid w:val="00BD7408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40F7C"/>
    <w:rsid w:val="00C70F81"/>
    <w:rsid w:val="00C736D1"/>
    <w:rsid w:val="00C80EF5"/>
    <w:rsid w:val="00C9378F"/>
    <w:rsid w:val="00C93B91"/>
    <w:rsid w:val="00CA3DA9"/>
    <w:rsid w:val="00CB58F6"/>
    <w:rsid w:val="00CD32B0"/>
    <w:rsid w:val="00CD5077"/>
    <w:rsid w:val="00CE3D74"/>
    <w:rsid w:val="00CF7709"/>
    <w:rsid w:val="00CF774D"/>
    <w:rsid w:val="00CF7ACD"/>
    <w:rsid w:val="00D01E40"/>
    <w:rsid w:val="00D04C30"/>
    <w:rsid w:val="00D11D18"/>
    <w:rsid w:val="00D256CE"/>
    <w:rsid w:val="00D26664"/>
    <w:rsid w:val="00D32B83"/>
    <w:rsid w:val="00D347E6"/>
    <w:rsid w:val="00D34963"/>
    <w:rsid w:val="00D4321B"/>
    <w:rsid w:val="00D52BFE"/>
    <w:rsid w:val="00D52C0F"/>
    <w:rsid w:val="00D62609"/>
    <w:rsid w:val="00D67EF0"/>
    <w:rsid w:val="00D8042B"/>
    <w:rsid w:val="00D973FA"/>
    <w:rsid w:val="00DB3C0D"/>
    <w:rsid w:val="00DD2588"/>
    <w:rsid w:val="00DD7695"/>
    <w:rsid w:val="00DE26C4"/>
    <w:rsid w:val="00DE26F9"/>
    <w:rsid w:val="00DE498E"/>
    <w:rsid w:val="00DF60DF"/>
    <w:rsid w:val="00DF72CE"/>
    <w:rsid w:val="00E04682"/>
    <w:rsid w:val="00E41182"/>
    <w:rsid w:val="00E41E15"/>
    <w:rsid w:val="00E428E7"/>
    <w:rsid w:val="00E45FB6"/>
    <w:rsid w:val="00E64310"/>
    <w:rsid w:val="00E74EE3"/>
    <w:rsid w:val="00E843BE"/>
    <w:rsid w:val="00E844E8"/>
    <w:rsid w:val="00EB70E8"/>
    <w:rsid w:val="00EC6056"/>
    <w:rsid w:val="00ED7BC4"/>
    <w:rsid w:val="00EE6820"/>
    <w:rsid w:val="00EF26F8"/>
    <w:rsid w:val="00EF5433"/>
    <w:rsid w:val="00F0526B"/>
    <w:rsid w:val="00F158FC"/>
    <w:rsid w:val="00F5408E"/>
    <w:rsid w:val="00F56777"/>
    <w:rsid w:val="00F60DA4"/>
    <w:rsid w:val="00F656F1"/>
    <w:rsid w:val="00F82577"/>
    <w:rsid w:val="00F91154"/>
    <w:rsid w:val="00F94378"/>
    <w:rsid w:val="00FB3F51"/>
    <w:rsid w:val="00FC40C3"/>
    <w:rsid w:val="00FC63D1"/>
    <w:rsid w:val="00FD173E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102</cp:revision>
  <dcterms:created xsi:type="dcterms:W3CDTF">2022-04-30T07:48:00Z</dcterms:created>
  <dcterms:modified xsi:type="dcterms:W3CDTF">2023-05-02T19:07:00Z</dcterms:modified>
</cp:coreProperties>
</file>